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837EEE" w:rsidRPr="00756324">
        <w:trPr>
          <w:trHeight w:val="1971"/>
        </w:trPr>
        <w:tc>
          <w:tcPr>
            <w:tcW w:w="2390" w:type="dxa"/>
            <w:vAlign w:val="center"/>
          </w:tcPr>
          <w:p w:rsidR="00837EEE" w:rsidRPr="00756324" w:rsidRDefault="00BB28A8" w:rsidP="00732F78">
            <w:pPr>
              <w:jc w:val="center"/>
              <w:rPr>
                <w:rFonts w:ascii="華康隸書體W7" w:eastAsia="華康隸書體W7"/>
                <w:sz w:val="56"/>
                <w:szCs w:val="56"/>
              </w:rPr>
            </w:pPr>
            <w:r w:rsidRPr="00756324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356360" cy="1356360"/>
                  <wp:effectExtent l="19050" t="0" r="0" b="0"/>
                  <wp:docPr id="1" name="圖片 1" descr="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</w:tcPr>
          <w:p w:rsidR="00837EEE" w:rsidRPr="00756324" w:rsidRDefault="00723958" w:rsidP="00F676F0">
            <w:pPr>
              <w:ind w:leftChars="-55" w:left="-132"/>
              <w:rPr>
                <w:rFonts w:ascii="標楷體" w:eastAsia="標楷體" w:hAnsi="標楷體"/>
                <w:sz w:val="36"/>
                <w:szCs w:val="36"/>
              </w:rPr>
            </w:pPr>
            <w:r w:rsidRPr="00756324">
              <w:rPr>
                <w:rFonts w:ascii="標楷體" w:eastAsia="標楷體" w:hAnsi="標楷體" w:hint="eastAsia"/>
                <w:sz w:val="56"/>
                <w:szCs w:val="56"/>
              </w:rPr>
              <w:t>臺灣雲林地方法院</w:t>
            </w:r>
            <w:r w:rsidR="00837EEE" w:rsidRPr="00756324">
              <w:rPr>
                <w:rFonts w:ascii="標楷體" w:eastAsia="標楷體" w:hAnsi="標楷體" w:hint="eastAsia"/>
                <w:sz w:val="56"/>
                <w:szCs w:val="56"/>
              </w:rPr>
              <w:t>新聞稿</w:t>
            </w:r>
          </w:p>
          <w:p w:rsidR="00837EEE" w:rsidRPr="00756324" w:rsidRDefault="00837EEE" w:rsidP="0043262F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6324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="00956177" w:rsidRPr="0075632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B3647">
              <w:rPr>
                <w:rFonts w:ascii="標楷體" w:eastAsia="標楷體" w:hAnsi="標楷體" w:hint="eastAsia"/>
                <w:sz w:val="28"/>
                <w:szCs w:val="28"/>
              </w:rPr>
              <w:t>10年5</w:t>
            </w:r>
            <w:r w:rsidRPr="0075632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B3647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75632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37EEE" w:rsidRPr="00756324" w:rsidRDefault="00837EEE" w:rsidP="00810243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6324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8B3647">
              <w:rPr>
                <w:rFonts w:ascii="標楷體" w:eastAsia="標楷體" w:hAnsi="標楷體" w:hint="eastAsia"/>
                <w:sz w:val="28"/>
                <w:szCs w:val="28"/>
              </w:rPr>
              <w:t>書記處</w:t>
            </w:r>
          </w:p>
          <w:p w:rsidR="00837EEE" w:rsidRPr="00756324" w:rsidRDefault="00837EEE" w:rsidP="0045377C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56324">
              <w:rPr>
                <w:rFonts w:ascii="標楷體" w:eastAsia="標楷體" w:hAnsi="標楷體" w:hint="eastAsia"/>
                <w:sz w:val="28"/>
                <w:szCs w:val="28"/>
              </w:rPr>
              <w:t>連絡人：</w:t>
            </w:r>
            <w:r w:rsidR="008B3647">
              <w:rPr>
                <w:rFonts w:ascii="標楷體" w:eastAsia="標楷體" w:hAnsi="標楷體" w:hint="eastAsia"/>
                <w:sz w:val="28"/>
                <w:szCs w:val="28"/>
              </w:rPr>
              <w:t>書記官長 劉興錫</w:t>
            </w:r>
          </w:p>
          <w:p w:rsidR="00837EEE" w:rsidRPr="00756324" w:rsidRDefault="00837EEE" w:rsidP="00F676F0">
            <w:pPr>
              <w:spacing w:line="0" w:lineRule="atLeast"/>
              <w:ind w:firstLineChars="375" w:firstLine="1050"/>
              <w:jc w:val="both"/>
              <w:rPr>
                <w:rFonts w:ascii="華康隸書體W7"/>
                <w:sz w:val="56"/>
                <w:szCs w:val="56"/>
              </w:rPr>
            </w:pPr>
            <w:r w:rsidRPr="00756324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436324" w:rsidRPr="00756324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756324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9D27B4" w:rsidRPr="00756324">
              <w:rPr>
                <w:rFonts w:ascii="標楷體" w:eastAsia="標楷體" w:hAnsi="標楷體" w:hint="eastAsia"/>
                <w:sz w:val="28"/>
                <w:szCs w:val="28"/>
              </w:rPr>
              <w:t>05-6336511#</w:t>
            </w:r>
            <w:r w:rsidR="008B3647">
              <w:rPr>
                <w:rFonts w:ascii="標楷體" w:eastAsia="標楷體" w:hAnsi="標楷體" w:hint="eastAsia"/>
                <w:sz w:val="28"/>
                <w:szCs w:val="28"/>
              </w:rPr>
              <w:t>2202</w:t>
            </w:r>
            <w:r w:rsidR="00F879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F87974" w:rsidRPr="00B53130">
              <w:rPr>
                <w:rFonts w:ascii="標楷體" w:eastAsia="標楷體" w:hAnsi="標楷體" w:hint="eastAsia"/>
              </w:rPr>
              <w:t>編號：</w:t>
            </w:r>
            <w:r w:rsidR="00F87974">
              <w:rPr>
                <w:rFonts w:ascii="標楷體" w:eastAsia="標楷體" w:hAnsi="標楷體" w:hint="eastAsia"/>
              </w:rPr>
              <w:t>1</w:t>
            </w:r>
            <w:r w:rsidR="008B3647">
              <w:rPr>
                <w:rFonts w:ascii="標楷體" w:eastAsia="標楷體" w:hAnsi="標楷體" w:hint="eastAsia"/>
              </w:rPr>
              <w:t>10</w:t>
            </w:r>
            <w:r w:rsidR="00F87974" w:rsidRPr="00B53130">
              <w:rPr>
                <w:rFonts w:ascii="標楷體" w:eastAsia="標楷體" w:hAnsi="標楷體" w:hint="eastAsia"/>
              </w:rPr>
              <w:t>-0</w:t>
            </w:r>
            <w:r w:rsidR="00C3602E">
              <w:rPr>
                <w:rFonts w:ascii="標楷體" w:eastAsia="標楷體" w:hAnsi="標楷體" w:hint="eastAsia"/>
              </w:rPr>
              <w:t>0</w:t>
            </w:r>
            <w:r w:rsidR="008B3647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C33590" w:rsidRDefault="00C33590" w:rsidP="00837EEE">
      <w:pPr>
        <w:jc w:val="both"/>
        <w:rPr>
          <w:rFonts w:ascii="標楷體" w:eastAsia="標楷體" w:hAnsi="標楷體"/>
          <w:sz w:val="32"/>
          <w:szCs w:val="32"/>
        </w:rPr>
      </w:pPr>
      <w:r w:rsidRPr="0075632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2093B" wp14:editId="5FF90375">
                <wp:simplePos x="0" y="0"/>
                <wp:positionH relativeFrom="margin">
                  <wp:align>right</wp:align>
                </wp:positionH>
                <wp:positionV relativeFrom="paragraph">
                  <wp:posOffset>181632</wp:posOffset>
                </wp:positionV>
                <wp:extent cx="5371200" cy="36000"/>
                <wp:effectExtent l="19050" t="19050" r="2032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1200" cy="3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B430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1.75pt,14.3pt" to="794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" strokeweight="2.25pt">
                <w10:wrap anchorx="margin"/>
              </v:line>
            </w:pict>
          </mc:Fallback>
        </mc:AlternateContent>
      </w:r>
    </w:p>
    <w:p w:rsidR="008B3647" w:rsidRPr="008B3647" w:rsidRDefault="008B3647" w:rsidP="008B364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臺灣雲林</w:t>
      </w:r>
      <w:r w:rsidRPr="008B3647">
        <w:rPr>
          <w:rFonts w:ascii="標楷體" w:eastAsia="標楷體" w:hAnsi="標楷體" w:hint="eastAsia"/>
          <w:b/>
          <w:sz w:val="32"/>
          <w:szCs w:val="32"/>
        </w:rPr>
        <w:t>地方法院因應</w:t>
      </w:r>
      <w:proofErr w:type="gramStart"/>
      <w:r w:rsidRPr="008B3647"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 w:rsidRPr="008B3647">
        <w:rPr>
          <w:rFonts w:ascii="標楷體" w:eastAsia="標楷體" w:hAnsi="標楷體" w:hint="eastAsia"/>
          <w:b/>
          <w:sz w:val="32"/>
          <w:szCs w:val="32"/>
        </w:rPr>
        <w:t>情警戒強化相關防疫措施新聞稿</w:t>
      </w:r>
    </w:p>
    <w:p w:rsidR="008B3647" w:rsidRPr="008B3647" w:rsidRDefault="008B3647" w:rsidP="00F676F0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8B3647">
        <w:rPr>
          <w:rFonts w:ascii="標楷體" w:eastAsia="標楷體" w:hAnsi="標楷體" w:hint="eastAsia"/>
          <w:sz w:val="28"/>
          <w:szCs w:val="28"/>
        </w:rPr>
        <w:t xml:space="preserve">    中央流行</w:t>
      </w:r>
      <w:proofErr w:type="gramStart"/>
      <w:r w:rsidRPr="008B3647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8B3647">
        <w:rPr>
          <w:rFonts w:ascii="標楷體" w:eastAsia="標楷體" w:hAnsi="標楷體" w:hint="eastAsia"/>
          <w:sz w:val="28"/>
          <w:szCs w:val="28"/>
        </w:rPr>
        <w:t>情指揮中心（下稱指揮中心）於本月15日宣布自該日起至同月28日止，提升臺北市、新北市COVID-19</w:t>
      </w:r>
      <w:proofErr w:type="gramStart"/>
      <w:r w:rsidRPr="008B3647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8B3647">
        <w:rPr>
          <w:rFonts w:ascii="標楷體" w:eastAsia="標楷體" w:hAnsi="標楷體" w:hint="eastAsia"/>
          <w:sz w:val="28"/>
          <w:szCs w:val="28"/>
        </w:rPr>
        <w:t>情警戒至第三級，為避免人員流動，造成</w:t>
      </w:r>
      <w:proofErr w:type="gramStart"/>
      <w:r w:rsidRPr="008B3647">
        <w:rPr>
          <w:rFonts w:ascii="標楷體" w:eastAsia="標楷體" w:hAnsi="標楷體" w:hint="eastAsia"/>
          <w:sz w:val="28"/>
          <w:szCs w:val="28"/>
        </w:rPr>
        <w:t>疫情防</w:t>
      </w:r>
      <w:proofErr w:type="gramEnd"/>
      <w:r w:rsidRPr="008B3647">
        <w:rPr>
          <w:rFonts w:ascii="標楷體" w:eastAsia="標楷體" w:hAnsi="標楷體" w:hint="eastAsia"/>
          <w:sz w:val="28"/>
          <w:szCs w:val="28"/>
        </w:rPr>
        <w:t>堵之困難，本院針對主事務所或住、居所位於臺北市、新北市之律師及當事人或其他訴訟關係人</w:t>
      </w:r>
      <w:r w:rsidR="00F676F0" w:rsidRPr="00F676F0">
        <w:rPr>
          <w:rFonts w:ascii="標楷體" w:eastAsia="標楷體" w:hAnsi="標楷體" w:hint="eastAsia"/>
          <w:sz w:val="12"/>
          <w:szCs w:val="12"/>
        </w:rPr>
        <w:t xml:space="preserve"> </w:t>
      </w:r>
      <w:r w:rsidRPr="008B3647">
        <w:rPr>
          <w:rFonts w:ascii="標楷體" w:eastAsia="標楷體" w:hAnsi="標楷體" w:hint="eastAsia"/>
          <w:sz w:val="28"/>
          <w:szCs w:val="28"/>
        </w:rPr>
        <w:t>（如訴訟代理人</w:t>
      </w:r>
      <w:r w:rsidR="00F676F0">
        <w:rPr>
          <w:rFonts w:ascii="標楷體" w:eastAsia="標楷體" w:hAnsi="標楷體" w:hint="eastAsia"/>
          <w:sz w:val="28"/>
          <w:szCs w:val="28"/>
        </w:rPr>
        <w:t>、</w:t>
      </w:r>
      <w:r w:rsidRPr="008B3647">
        <w:rPr>
          <w:rFonts w:ascii="標楷體" w:eastAsia="標楷體" w:hAnsi="標楷體" w:hint="eastAsia"/>
          <w:sz w:val="28"/>
          <w:szCs w:val="28"/>
        </w:rPr>
        <w:t>告訴代理人、證人、鑑定人等），自即日起至</w:t>
      </w:r>
      <w:proofErr w:type="gramStart"/>
      <w:r w:rsidRPr="008B3647">
        <w:rPr>
          <w:rFonts w:ascii="標楷體" w:eastAsia="標楷體" w:hAnsi="標楷體" w:hint="eastAsia"/>
          <w:sz w:val="28"/>
          <w:szCs w:val="28"/>
        </w:rPr>
        <w:t>5月28日</w:t>
      </w:r>
      <w:bookmarkStart w:id="0" w:name="_GoBack"/>
      <w:bookmarkEnd w:id="0"/>
      <w:r w:rsidRPr="008B3647">
        <w:rPr>
          <w:rFonts w:ascii="標楷體" w:eastAsia="標楷體" w:hAnsi="標楷體" w:hint="eastAsia"/>
          <w:sz w:val="28"/>
          <w:szCs w:val="28"/>
        </w:rPr>
        <w:t>止至本</w:t>
      </w:r>
      <w:proofErr w:type="gramEnd"/>
      <w:r w:rsidRPr="008B3647">
        <w:rPr>
          <w:rFonts w:ascii="標楷體" w:eastAsia="標楷體" w:hAnsi="標楷體" w:hint="eastAsia"/>
          <w:sz w:val="28"/>
          <w:szCs w:val="28"/>
        </w:rPr>
        <w:t>院出庭之措施如下：</w:t>
      </w:r>
    </w:p>
    <w:p w:rsidR="008B3647" w:rsidRPr="008B3647" w:rsidRDefault="008B3647" w:rsidP="008B3647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8B3647">
        <w:rPr>
          <w:rFonts w:ascii="標楷體" w:eastAsia="標楷體" w:hAnsi="標楷體" w:hint="eastAsia"/>
          <w:sz w:val="28"/>
          <w:szCs w:val="28"/>
        </w:rPr>
        <w:t>一、本院將先請各股書記官查明有無於上述期間傳訊主事務所或住、居所位於臺北市和新北市之律師及當事人或其他訴訟關係人，除具時效性、緊急性、必要性之案件外，本院將秉持防疫優先之原則，彈性調整庭期。如屬上述情形之當事人或其他訴訟關係人，請注意本院通知是否改定或取消庭期，並建議主動向本院聲請改期，避免遺漏。</w:t>
      </w:r>
    </w:p>
    <w:p w:rsidR="008B3647" w:rsidRPr="008B3647" w:rsidRDefault="008B3647" w:rsidP="008B3647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8B3647">
        <w:rPr>
          <w:rFonts w:ascii="標楷體" w:eastAsia="標楷體" w:hAnsi="標楷體" w:hint="eastAsia"/>
          <w:sz w:val="28"/>
          <w:szCs w:val="28"/>
        </w:rPr>
        <w:t>二、本院就改定或取消庭期之案件，將儘速於官網上公告相關案號，並另以適當方式通知當事人或其他訴訟關係人。</w:t>
      </w:r>
    </w:p>
    <w:p w:rsidR="00723958" w:rsidRPr="008B3647" w:rsidRDefault="008B3647" w:rsidP="008B3647">
      <w:pPr>
        <w:jc w:val="both"/>
        <w:rPr>
          <w:rFonts w:ascii="標楷體" w:eastAsia="標楷體" w:hAnsi="標楷體"/>
          <w:sz w:val="28"/>
          <w:szCs w:val="28"/>
        </w:rPr>
      </w:pPr>
      <w:r w:rsidRPr="008B3647">
        <w:rPr>
          <w:rFonts w:ascii="標楷體" w:eastAsia="標楷體" w:hAnsi="標楷體" w:hint="eastAsia"/>
          <w:sz w:val="28"/>
          <w:szCs w:val="28"/>
        </w:rPr>
        <w:t>三、本院強制執行案件，如於上開期間有通知臺北市、新北市地區的當事人或關係人到院詢問，比照上開方式辦理。</w:t>
      </w:r>
    </w:p>
    <w:sectPr w:rsidR="00723958" w:rsidRPr="008B3647" w:rsidSect="00F676F0">
      <w:footerReference w:type="even" r:id="rId9"/>
      <w:footerReference w:type="default" r:id="rId10"/>
      <w:pgSz w:w="11906" w:h="16838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85" w:rsidRDefault="00701B85">
      <w:r>
        <w:separator/>
      </w:r>
    </w:p>
  </w:endnote>
  <w:endnote w:type="continuationSeparator" w:id="0">
    <w:p w:rsidR="00701B85" w:rsidRDefault="0070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7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C50007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7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79C" w:rsidRDefault="00F117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C50007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7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6F0">
      <w:rPr>
        <w:rStyle w:val="a5"/>
        <w:noProof/>
      </w:rPr>
      <w:t>1</w:t>
    </w:r>
    <w:r>
      <w:rPr>
        <w:rStyle w:val="a5"/>
      </w:rPr>
      <w:fldChar w:fldCharType="end"/>
    </w:r>
  </w:p>
  <w:p w:rsidR="00A4032E" w:rsidRDefault="00A403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85" w:rsidRDefault="00701B85">
      <w:r>
        <w:separator/>
      </w:r>
    </w:p>
  </w:footnote>
  <w:footnote w:type="continuationSeparator" w:id="0">
    <w:p w:rsidR="00701B85" w:rsidRDefault="0070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638"/>
    <w:multiLevelType w:val="hybridMultilevel"/>
    <w:tmpl w:val="675460AE"/>
    <w:lvl w:ilvl="0" w:tplc="06F2E5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C61D9"/>
    <w:multiLevelType w:val="hybridMultilevel"/>
    <w:tmpl w:val="400A528C"/>
    <w:lvl w:ilvl="0" w:tplc="DB9EF34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417C1B"/>
    <w:multiLevelType w:val="hybridMultilevel"/>
    <w:tmpl w:val="F3FA4DD8"/>
    <w:lvl w:ilvl="0" w:tplc="EFFACD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7A52F8"/>
    <w:multiLevelType w:val="hybridMultilevel"/>
    <w:tmpl w:val="AA82BB70"/>
    <w:lvl w:ilvl="0" w:tplc="D2D49D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2C17DF"/>
    <w:multiLevelType w:val="hybridMultilevel"/>
    <w:tmpl w:val="696CE0F0"/>
    <w:lvl w:ilvl="0" w:tplc="C7386AD8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6D0E87"/>
    <w:multiLevelType w:val="hybridMultilevel"/>
    <w:tmpl w:val="8A50C180"/>
    <w:lvl w:ilvl="0" w:tplc="5046F188">
      <w:start w:val="1"/>
      <w:numFmt w:val="taiwaneseCountingThousand"/>
      <w:lvlText w:val="(%1)"/>
      <w:lvlJc w:val="left"/>
      <w:pPr>
        <w:ind w:left="984" w:hanging="720"/>
      </w:pPr>
    </w:lvl>
    <w:lvl w:ilvl="1" w:tplc="04090019">
      <w:start w:val="1"/>
      <w:numFmt w:val="ideographTraditional"/>
      <w:lvlText w:val="%2、"/>
      <w:lvlJc w:val="left"/>
      <w:pPr>
        <w:ind w:left="1224" w:hanging="480"/>
      </w:pPr>
    </w:lvl>
    <w:lvl w:ilvl="2" w:tplc="0409001B">
      <w:start w:val="1"/>
      <w:numFmt w:val="lowerRoman"/>
      <w:lvlText w:val="%3."/>
      <w:lvlJc w:val="right"/>
      <w:pPr>
        <w:ind w:left="1704" w:hanging="480"/>
      </w:pPr>
    </w:lvl>
    <w:lvl w:ilvl="3" w:tplc="0409000F">
      <w:start w:val="1"/>
      <w:numFmt w:val="decimal"/>
      <w:lvlText w:val="%4."/>
      <w:lvlJc w:val="left"/>
      <w:pPr>
        <w:ind w:left="2184" w:hanging="480"/>
      </w:pPr>
    </w:lvl>
    <w:lvl w:ilvl="4" w:tplc="04090019">
      <w:start w:val="1"/>
      <w:numFmt w:val="ideographTraditional"/>
      <w:lvlText w:val="%5、"/>
      <w:lvlJc w:val="left"/>
      <w:pPr>
        <w:ind w:left="2664" w:hanging="480"/>
      </w:pPr>
    </w:lvl>
    <w:lvl w:ilvl="5" w:tplc="0409001B">
      <w:start w:val="1"/>
      <w:numFmt w:val="lowerRoman"/>
      <w:lvlText w:val="%6."/>
      <w:lvlJc w:val="right"/>
      <w:pPr>
        <w:ind w:left="3144" w:hanging="480"/>
      </w:pPr>
    </w:lvl>
    <w:lvl w:ilvl="6" w:tplc="0409000F">
      <w:start w:val="1"/>
      <w:numFmt w:val="decimal"/>
      <w:lvlText w:val="%7."/>
      <w:lvlJc w:val="left"/>
      <w:pPr>
        <w:ind w:left="3624" w:hanging="480"/>
      </w:pPr>
    </w:lvl>
    <w:lvl w:ilvl="7" w:tplc="04090019">
      <w:start w:val="1"/>
      <w:numFmt w:val="ideographTraditional"/>
      <w:lvlText w:val="%8、"/>
      <w:lvlJc w:val="left"/>
      <w:pPr>
        <w:ind w:left="4104" w:hanging="480"/>
      </w:pPr>
    </w:lvl>
    <w:lvl w:ilvl="8" w:tplc="0409001B">
      <w:start w:val="1"/>
      <w:numFmt w:val="lowerRoman"/>
      <w:lvlText w:val="%9."/>
      <w:lvlJc w:val="right"/>
      <w:pPr>
        <w:ind w:left="4584" w:hanging="480"/>
      </w:pPr>
    </w:lvl>
  </w:abstractNum>
  <w:abstractNum w:abstractNumId="6" w15:restartNumberingAfterBreak="0">
    <w:nsid w:val="5DE61831"/>
    <w:multiLevelType w:val="hybridMultilevel"/>
    <w:tmpl w:val="06AAEAB6"/>
    <w:lvl w:ilvl="0" w:tplc="9F7C0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26931"/>
    <w:rsid w:val="000269DA"/>
    <w:rsid w:val="000333F3"/>
    <w:rsid w:val="00036BF0"/>
    <w:rsid w:val="00037E7E"/>
    <w:rsid w:val="000534CF"/>
    <w:rsid w:val="00072D50"/>
    <w:rsid w:val="00086387"/>
    <w:rsid w:val="00094919"/>
    <w:rsid w:val="000970A8"/>
    <w:rsid w:val="000A151A"/>
    <w:rsid w:val="000C26E3"/>
    <w:rsid w:val="000C4A8E"/>
    <w:rsid w:val="000C6245"/>
    <w:rsid w:val="000D7DD0"/>
    <w:rsid w:val="000E0FCB"/>
    <w:rsid w:val="000E2E12"/>
    <w:rsid w:val="000F1594"/>
    <w:rsid w:val="000F2626"/>
    <w:rsid w:val="000F6B52"/>
    <w:rsid w:val="001024AC"/>
    <w:rsid w:val="00110E74"/>
    <w:rsid w:val="00117230"/>
    <w:rsid w:val="001175CD"/>
    <w:rsid w:val="00124EEF"/>
    <w:rsid w:val="00125EA7"/>
    <w:rsid w:val="00130407"/>
    <w:rsid w:val="00131BC3"/>
    <w:rsid w:val="00145AAC"/>
    <w:rsid w:val="00146202"/>
    <w:rsid w:val="00151149"/>
    <w:rsid w:val="00151472"/>
    <w:rsid w:val="00153A93"/>
    <w:rsid w:val="001738F7"/>
    <w:rsid w:val="001741DE"/>
    <w:rsid w:val="001779B4"/>
    <w:rsid w:val="001867E2"/>
    <w:rsid w:val="00192521"/>
    <w:rsid w:val="00193132"/>
    <w:rsid w:val="001A4189"/>
    <w:rsid w:val="001D12F0"/>
    <w:rsid w:val="001D509D"/>
    <w:rsid w:val="001F5F13"/>
    <w:rsid w:val="001F787E"/>
    <w:rsid w:val="0021018C"/>
    <w:rsid w:val="00215FC7"/>
    <w:rsid w:val="00230F77"/>
    <w:rsid w:val="00257C23"/>
    <w:rsid w:val="00266EBF"/>
    <w:rsid w:val="00277736"/>
    <w:rsid w:val="0028225D"/>
    <w:rsid w:val="002909A9"/>
    <w:rsid w:val="00295EE4"/>
    <w:rsid w:val="002A666D"/>
    <w:rsid w:val="002B13AB"/>
    <w:rsid w:val="002B5E4E"/>
    <w:rsid w:val="002B6E7C"/>
    <w:rsid w:val="002E7168"/>
    <w:rsid w:val="003115CA"/>
    <w:rsid w:val="00312895"/>
    <w:rsid w:val="00321431"/>
    <w:rsid w:val="00332E88"/>
    <w:rsid w:val="00337F75"/>
    <w:rsid w:val="003419AE"/>
    <w:rsid w:val="003460AC"/>
    <w:rsid w:val="003463A3"/>
    <w:rsid w:val="00353851"/>
    <w:rsid w:val="00357D6D"/>
    <w:rsid w:val="00362766"/>
    <w:rsid w:val="00373428"/>
    <w:rsid w:val="00382AD7"/>
    <w:rsid w:val="00386C19"/>
    <w:rsid w:val="003B767F"/>
    <w:rsid w:val="003D4C5D"/>
    <w:rsid w:val="003F2534"/>
    <w:rsid w:val="003F5C1D"/>
    <w:rsid w:val="00400243"/>
    <w:rsid w:val="0043262F"/>
    <w:rsid w:val="00433DBD"/>
    <w:rsid w:val="00434153"/>
    <w:rsid w:val="004354D5"/>
    <w:rsid w:val="00436324"/>
    <w:rsid w:val="0045377C"/>
    <w:rsid w:val="00456FC8"/>
    <w:rsid w:val="004617D9"/>
    <w:rsid w:val="00462352"/>
    <w:rsid w:val="00474D87"/>
    <w:rsid w:val="004841A9"/>
    <w:rsid w:val="0048543D"/>
    <w:rsid w:val="004921D3"/>
    <w:rsid w:val="00494532"/>
    <w:rsid w:val="004D2E3A"/>
    <w:rsid w:val="004D41AD"/>
    <w:rsid w:val="004E6CAA"/>
    <w:rsid w:val="004F05BC"/>
    <w:rsid w:val="0050246D"/>
    <w:rsid w:val="00520430"/>
    <w:rsid w:val="00532721"/>
    <w:rsid w:val="0055067E"/>
    <w:rsid w:val="00552CEF"/>
    <w:rsid w:val="00553D46"/>
    <w:rsid w:val="00584426"/>
    <w:rsid w:val="00584F82"/>
    <w:rsid w:val="0059358B"/>
    <w:rsid w:val="005C77B9"/>
    <w:rsid w:val="005E348E"/>
    <w:rsid w:val="005F07B4"/>
    <w:rsid w:val="006048DC"/>
    <w:rsid w:val="00605DF7"/>
    <w:rsid w:val="00610024"/>
    <w:rsid w:val="00611C3E"/>
    <w:rsid w:val="00620BA0"/>
    <w:rsid w:val="0064316F"/>
    <w:rsid w:val="006676DB"/>
    <w:rsid w:val="006823B2"/>
    <w:rsid w:val="00695ED4"/>
    <w:rsid w:val="006A18D5"/>
    <w:rsid w:val="006A3862"/>
    <w:rsid w:val="006B285E"/>
    <w:rsid w:val="006B5508"/>
    <w:rsid w:val="006B56AE"/>
    <w:rsid w:val="006C42BA"/>
    <w:rsid w:val="006D4729"/>
    <w:rsid w:val="006D5176"/>
    <w:rsid w:val="006F0EE5"/>
    <w:rsid w:val="006F664E"/>
    <w:rsid w:val="00701B85"/>
    <w:rsid w:val="007065C6"/>
    <w:rsid w:val="00707D94"/>
    <w:rsid w:val="0071231F"/>
    <w:rsid w:val="007237C0"/>
    <w:rsid w:val="00723958"/>
    <w:rsid w:val="0072684D"/>
    <w:rsid w:val="00732F78"/>
    <w:rsid w:val="00734424"/>
    <w:rsid w:val="00735EA9"/>
    <w:rsid w:val="00756324"/>
    <w:rsid w:val="0076289F"/>
    <w:rsid w:val="0076719B"/>
    <w:rsid w:val="007938EB"/>
    <w:rsid w:val="00793905"/>
    <w:rsid w:val="007A1C78"/>
    <w:rsid w:val="007A5236"/>
    <w:rsid w:val="007A76F2"/>
    <w:rsid w:val="007B3AC9"/>
    <w:rsid w:val="007B6A17"/>
    <w:rsid w:val="007C2D5A"/>
    <w:rsid w:val="007C67A4"/>
    <w:rsid w:val="007D20CB"/>
    <w:rsid w:val="00802CF6"/>
    <w:rsid w:val="00804CB4"/>
    <w:rsid w:val="00810243"/>
    <w:rsid w:val="00810E5F"/>
    <w:rsid w:val="00813FA2"/>
    <w:rsid w:val="00820A91"/>
    <w:rsid w:val="0082605D"/>
    <w:rsid w:val="0082658A"/>
    <w:rsid w:val="008276A9"/>
    <w:rsid w:val="00827BFB"/>
    <w:rsid w:val="008316EE"/>
    <w:rsid w:val="00837EEE"/>
    <w:rsid w:val="00855110"/>
    <w:rsid w:val="00866E70"/>
    <w:rsid w:val="00872B5D"/>
    <w:rsid w:val="008866A9"/>
    <w:rsid w:val="008A6DF7"/>
    <w:rsid w:val="008B3647"/>
    <w:rsid w:val="008C1869"/>
    <w:rsid w:val="008C7286"/>
    <w:rsid w:val="008C75F3"/>
    <w:rsid w:val="008E153F"/>
    <w:rsid w:val="008E66FD"/>
    <w:rsid w:val="008F3F3F"/>
    <w:rsid w:val="008F51FC"/>
    <w:rsid w:val="009070A1"/>
    <w:rsid w:val="009214E0"/>
    <w:rsid w:val="009260FF"/>
    <w:rsid w:val="00926793"/>
    <w:rsid w:val="00930447"/>
    <w:rsid w:val="00935E65"/>
    <w:rsid w:val="00956177"/>
    <w:rsid w:val="0097590B"/>
    <w:rsid w:val="0098246C"/>
    <w:rsid w:val="009943C6"/>
    <w:rsid w:val="009A0A3C"/>
    <w:rsid w:val="009A4B0D"/>
    <w:rsid w:val="009A7720"/>
    <w:rsid w:val="009D0BE1"/>
    <w:rsid w:val="009D27B4"/>
    <w:rsid w:val="00A21F1E"/>
    <w:rsid w:val="00A4032E"/>
    <w:rsid w:val="00A44B31"/>
    <w:rsid w:val="00A559A7"/>
    <w:rsid w:val="00A567F2"/>
    <w:rsid w:val="00A674FB"/>
    <w:rsid w:val="00A73551"/>
    <w:rsid w:val="00A75929"/>
    <w:rsid w:val="00A76989"/>
    <w:rsid w:val="00A8774E"/>
    <w:rsid w:val="00A95CF4"/>
    <w:rsid w:val="00AB2146"/>
    <w:rsid w:val="00AB6941"/>
    <w:rsid w:val="00AC1764"/>
    <w:rsid w:val="00AE2CCF"/>
    <w:rsid w:val="00AF6138"/>
    <w:rsid w:val="00AF65F0"/>
    <w:rsid w:val="00B07A09"/>
    <w:rsid w:val="00B17B28"/>
    <w:rsid w:val="00B2462D"/>
    <w:rsid w:val="00B256D0"/>
    <w:rsid w:val="00B260F5"/>
    <w:rsid w:val="00B40D59"/>
    <w:rsid w:val="00B4539C"/>
    <w:rsid w:val="00B7378B"/>
    <w:rsid w:val="00B86FC3"/>
    <w:rsid w:val="00B93FED"/>
    <w:rsid w:val="00B96F2D"/>
    <w:rsid w:val="00BB0D56"/>
    <w:rsid w:val="00BB28A8"/>
    <w:rsid w:val="00BD42BC"/>
    <w:rsid w:val="00BE3F69"/>
    <w:rsid w:val="00C04F41"/>
    <w:rsid w:val="00C108CC"/>
    <w:rsid w:val="00C33590"/>
    <w:rsid w:val="00C3602E"/>
    <w:rsid w:val="00C50007"/>
    <w:rsid w:val="00C5644E"/>
    <w:rsid w:val="00C726B0"/>
    <w:rsid w:val="00C90C49"/>
    <w:rsid w:val="00CB57A1"/>
    <w:rsid w:val="00CD36CD"/>
    <w:rsid w:val="00CE14FF"/>
    <w:rsid w:val="00CE1577"/>
    <w:rsid w:val="00CE7E0A"/>
    <w:rsid w:val="00CF45E8"/>
    <w:rsid w:val="00D02213"/>
    <w:rsid w:val="00D02C5F"/>
    <w:rsid w:val="00D22ECF"/>
    <w:rsid w:val="00D31CC1"/>
    <w:rsid w:val="00D31DC1"/>
    <w:rsid w:val="00D35526"/>
    <w:rsid w:val="00D402ED"/>
    <w:rsid w:val="00D45F47"/>
    <w:rsid w:val="00D47695"/>
    <w:rsid w:val="00D57A31"/>
    <w:rsid w:val="00D57F83"/>
    <w:rsid w:val="00D65424"/>
    <w:rsid w:val="00D77633"/>
    <w:rsid w:val="00D8033B"/>
    <w:rsid w:val="00D81C00"/>
    <w:rsid w:val="00D93CE5"/>
    <w:rsid w:val="00DA726E"/>
    <w:rsid w:val="00DB3B10"/>
    <w:rsid w:val="00DC23FA"/>
    <w:rsid w:val="00DC5163"/>
    <w:rsid w:val="00DC5ACF"/>
    <w:rsid w:val="00DD68CE"/>
    <w:rsid w:val="00DE59E3"/>
    <w:rsid w:val="00DE7DF4"/>
    <w:rsid w:val="00E04427"/>
    <w:rsid w:val="00E0656A"/>
    <w:rsid w:val="00E17015"/>
    <w:rsid w:val="00E21091"/>
    <w:rsid w:val="00E2793A"/>
    <w:rsid w:val="00E434B8"/>
    <w:rsid w:val="00E71B1D"/>
    <w:rsid w:val="00E755FF"/>
    <w:rsid w:val="00E769A3"/>
    <w:rsid w:val="00E818BF"/>
    <w:rsid w:val="00E8393B"/>
    <w:rsid w:val="00E859A4"/>
    <w:rsid w:val="00EA050A"/>
    <w:rsid w:val="00EA2979"/>
    <w:rsid w:val="00EA60BC"/>
    <w:rsid w:val="00EC3A7E"/>
    <w:rsid w:val="00ED1526"/>
    <w:rsid w:val="00ED3464"/>
    <w:rsid w:val="00ED3C78"/>
    <w:rsid w:val="00ED6420"/>
    <w:rsid w:val="00EE4F0B"/>
    <w:rsid w:val="00EE5DA1"/>
    <w:rsid w:val="00EE6506"/>
    <w:rsid w:val="00F01F14"/>
    <w:rsid w:val="00F0200E"/>
    <w:rsid w:val="00F1179C"/>
    <w:rsid w:val="00F11BBF"/>
    <w:rsid w:val="00F1279B"/>
    <w:rsid w:val="00F5148E"/>
    <w:rsid w:val="00F51B7E"/>
    <w:rsid w:val="00F63AD0"/>
    <w:rsid w:val="00F65BA4"/>
    <w:rsid w:val="00F676F0"/>
    <w:rsid w:val="00F734BB"/>
    <w:rsid w:val="00F759EF"/>
    <w:rsid w:val="00F87974"/>
    <w:rsid w:val="00FA59D0"/>
    <w:rsid w:val="00FB0D02"/>
    <w:rsid w:val="00FB23BC"/>
    <w:rsid w:val="00FC00B6"/>
    <w:rsid w:val="00FD103D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957FBD"/>
  <w15:docId w15:val="{8094E253-F493-4660-80BA-DE19B744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5F13"/>
  </w:style>
  <w:style w:type="paragraph" w:styleId="a6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7">
    <w:name w:val="annotation reference"/>
    <w:semiHidden/>
    <w:rsid w:val="00A75929"/>
    <w:rPr>
      <w:sz w:val="18"/>
      <w:szCs w:val="18"/>
    </w:rPr>
  </w:style>
  <w:style w:type="paragraph" w:styleId="a8">
    <w:name w:val="annotation text"/>
    <w:basedOn w:val="a"/>
    <w:semiHidden/>
    <w:rsid w:val="00A75929"/>
  </w:style>
  <w:style w:type="paragraph" w:styleId="a9">
    <w:name w:val="annotation subject"/>
    <w:basedOn w:val="a8"/>
    <w:next w:val="a8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a">
    <w:name w:val="header"/>
    <w:basedOn w:val="a"/>
    <w:rsid w:val="00A4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460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460AC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125E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D90E-9386-4A5D-99D8-EE209585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creator>ha-vivian</dc:creator>
  <cp:lastModifiedBy>林芳宜</cp:lastModifiedBy>
  <cp:revision>3</cp:revision>
  <cp:lastPrinted>2021-05-16T02:56:00Z</cp:lastPrinted>
  <dcterms:created xsi:type="dcterms:W3CDTF">2021-05-16T02:56:00Z</dcterms:created>
  <dcterms:modified xsi:type="dcterms:W3CDTF">2021-05-16T03:05:00Z</dcterms:modified>
</cp:coreProperties>
</file>