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28" w:type="dxa"/>
          <w:right w:w="28" w:type="dxa"/>
        </w:tblCellMar>
        <w:tblLook w:val="0000" w:firstRow="0" w:lastRow="0" w:firstColumn="0" w:lastColumn="0" w:noHBand="0" w:noVBand="0"/>
      </w:tblPr>
      <w:tblGrid>
        <w:gridCol w:w="2390"/>
        <w:gridCol w:w="6812"/>
      </w:tblGrid>
      <w:tr w:rsidR="00837EEE" w:rsidRPr="00B97E7A">
        <w:trPr>
          <w:trHeight w:val="1971"/>
        </w:trPr>
        <w:tc>
          <w:tcPr>
            <w:tcW w:w="2390" w:type="dxa"/>
            <w:vAlign w:val="center"/>
          </w:tcPr>
          <w:p w:rsidR="00837EEE" w:rsidRPr="00B97E7A" w:rsidRDefault="00BB28A8" w:rsidP="00732F78">
            <w:pPr>
              <w:jc w:val="center"/>
              <w:rPr>
                <w:rFonts w:ascii="華康隸書體W7" w:eastAsia="華康隸書體W7"/>
                <w:sz w:val="28"/>
                <w:szCs w:val="28"/>
              </w:rPr>
            </w:pPr>
            <w:r w:rsidRPr="00B97E7A">
              <w:rPr>
                <w:rFonts w:ascii="標楷體" w:eastAsia="標楷體" w:hAnsi="標楷體"/>
                <w:noProof/>
                <w:sz w:val="28"/>
                <w:szCs w:val="28"/>
              </w:rPr>
              <w:drawing>
                <wp:inline distT="0" distB="0" distL="0" distR="0">
                  <wp:extent cx="1356360" cy="1356360"/>
                  <wp:effectExtent l="19050" t="0" r="0" b="0"/>
                  <wp:docPr id="1" name="圖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cstate="print"/>
                          <a:srcRect/>
                          <a:stretch>
                            <a:fillRect/>
                          </a:stretch>
                        </pic:blipFill>
                        <pic:spPr bwMode="auto">
                          <a:xfrm>
                            <a:off x="0" y="0"/>
                            <a:ext cx="1356360" cy="1356360"/>
                          </a:xfrm>
                          <a:prstGeom prst="rect">
                            <a:avLst/>
                          </a:prstGeom>
                          <a:noFill/>
                          <a:ln w="9525">
                            <a:noFill/>
                            <a:miter lim="800000"/>
                            <a:headEnd/>
                            <a:tailEnd/>
                          </a:ln>
                        </pic:spPr>
                      </pic:pic>
                    </a:graphicData>
                  </a:graphic>
                </wp:inline>
              </w:drawing>
            </w:r>
          </w:p>
        </w:tc>
        <w:tc>
          <w:tcPr>
            <w:tcW w:w="6812" w:type="dxa"/>
          </w:tcPr>
          <w:p w:rsidR="00837EEE" w:rsidRPr="00B97E7A" w:rsidRDefault="00723958" w:rsidP="007040A3">
            <w:pPr>
              <w:rPr>
                <w:rFonts w:ascii="標楷體" w:eastAsia="標楷體" w:hAnsi="標楷體"/>
                <w:sz w:val="28"/>
                <w:szCs w:val="28"/>
              </w:rPr>
            </w:pPr>
            <w:r w:rsidRPr="00B97E7A">
              <w:rPr>
                <w:rFonts w:ascii="標楷體" w:eastAsia="標楷體" w:hAnsi="標楷體" w:hint="eastAsia"/>
                <w:sz w:val="28"/>
                <w:szCs w:val="28"/>
              </w:rPr>
              <w:t>臺灣雲林地方法院</w:t>
            </w:r>
            <w:r w:rsidR="00837EEE" w:rsidRPr="00B97E7A">
              <w:rPr>
                <w:rFonts w:ascii="標楷體" w:eastAsia="標楷體" w:hAnsi="標楷體" w:hint="eastAsia"/>
                <w:sz w:val="28"/>
                <w:szCs w:val="28"/>
              </w:rPr>
              <w:t>新聞稿</w:t>
            </w:r>
          </w:p>
          <w:p w:rsidR="002363CB" w:rsidRPr="00B97E7A" w:rsidRDefault="002363CB" w:rsidP="007040A3">
            <w:pPr>
              <w:spacing w:line="0" w:lineRule="atLeast"/>
              <w:ind w:firstLineChars="305" w:firstLine="854"/>
              <w:jc w:val="both"/>
              <w:rPr>
                <w:rFonts w:ascii="標楷體" w:eastAsia="標楷體" w:hAnsi="標楷體"/>
                <w:sz w:val="28"/>
                <w:szCs w:val="28"/>
              </w:rPr>
            </w:pPr>
            <w:r w:rsidRPr="00B97E7A">
              <w:rPr>
                <w:rFonts w:ascii="標楷體" w:eastAsia="標楷體" w:hAnsi="標楷體" w:hint="eastAsia"/>
                <w:sz w:val="28"/>
                <w:szCs w:val="28"/>
              </w:rPr>
              <w:t>發稿日期：</w:t>
            </w:r>
            <w:r w:rsidR="007700C0">
              <w:rPr>
                <w:rFonts w:ascii="標楷體" w:eastAsia="標楷體" w:hAnsi="標楷體" w:hint="eastAsia"/>
                <w:sz w:val="28"/>
                <w:szCs w:val="28"/>
              </w:rPr>
              <w:t>11</w:t>
            </w:r>
            <w:r w:rsidR="0020795A">
              <w:rPr>
                <w:rFonts w:ascii="標楷體" w:eastAsia="標楷體" w:hAnsi="標楷體"/>
                <w:sz w:val="28"/>
                <w:szCs w:val="28"/>
              </w:rPr>
              <w:t>2</w:t>
            </w:r>
            <w:r w:rsidRPr="00B97E7A">
              <w:rPr>
                <w:rFonts w:ascii="標楷體" w:eastAsia="標楷體" w:hAnsi="標楷體" w:hint="eastAsia"/>
                <w:sz w:val="28"/>
                <w:szCs w:val="28"/>
              </w:rPr>
              <w:t>年</w:t>
            </w:r>
            <w:r w:rsidR="0020795A">
              <w:rPr>
                <w:rFonts w:ascii="標楷體" w:eastAsia="標楷體" w:hAnsi="標楷體" w:hint="eastAsia"/>
                <w:sz w:val="28"/>
                <w:szCs w:val="28"/>
              </w:rPr>
              <w:t>5</w:t>
            </w:r>
            <w:r w:rsidRPr="00B97E7A">
              <w:rPr>
                <w:rFonts w:ascii="標楷體" w:eastAsia="標楷體" w:hAnsi="標楷體" w:hint="eastAsia"/>
                <w:sz w:val="28"/>
                <w:szCs w:val="28"/>
              </w:rPr>
              <w:t>月</w:t>
            </w:r>
            <w:r w:rsidR="00DD6951">
              <w:rPr>
                <w:rFonts w:ascii="標楷體" w:eastAsia="標楷體" w:hAnsi="標楷體" w:hint="eastAsia"/>
                <w:sz w:val="28"/>
                <w:szCs w:val="28"/>
              </w:rPr>
              <w:t>16</w:t>
            </w:r>
            <w:r w:rsidRPr="00B97E7A">
              <w:rPr>
                <w:rFonts w:ascii="標楷體" w:eastAsia="標楷體" w:hAnsi="標楷體" w:hint="eastAsia"/>
                <w:sz w:val="28"/>
                <w:szCs w:val="28"/>
              </w:rPr>
              <w:t>日</w:t>
            </w:r>
          </w:p>
          <w:p w:rsidR="002363CB" w:rsidRPr="00B97E7A" w:rsidRDefault="002363CB" w:rsidP="007040A3">
            <w:pPr>
              <w:spacing w:line="0" w:lineRule="atLeast"/>
              <w:ind w:firstLineChars="305" w:firstLine="854"/>
              <w:jc w:val="both"/>
              <w:rPr>
                <w:rFonts w:ascii="標楷體" w:eastAsia="標楷體" w:hAnsi="標楷體"/>
                <w:sz w:val="28"/>
                <w:szCs w:val="28"/>
              </w:rPr>
            </w:pPr>
            <w:r w:rsidRPr="00B97E7A">
              <w:rPr>
                <w:rFonts w:ascii="標楷體" w:eastAsia="標楷體" w:hAnsi="標楷體" w:hint="eastAsia"/>
                <w:sz w:val="28"/>
                <w:szCs w:val="28"/>
              </w:rPr>
              <w:t>發稿單位：</w:t>
            </w:r>
            <w:r w:rsidR="007A23B6" w:rsidRPr="00B97E7A">
              <w:rPr>
                <w:rFonts w:ascii="標楷體" w:eastAsia="標楷體" w:hAnsi="標楷體" w:hint="eastAsia"/>
                <w:sz w:val="28"/>
                <w:szCs w:val="28"/>
              </w:rPr>
              <w:t>庭長室</w:t>
            </w:r>
          </w:p>
          <w:p w:rsidR="002363CB" w:rsidRPr="00B97E7A" w:rsidRDefault="002363CB" w:rsidP="007040A3">
            <w:pPr>
              <w:spacing w:line="0" w:lineRule="atLeast"/>
              <w:ind w:firstLineChars="305" w:firstLine="854"/>
              <w:jc w:val="both"/>
              <w:rPr>
                <w:rFonts w:ascii="標楷體" w:eastAsia="標楷體" w:hAnsi="標楷體"/>
                <w:sz w:val="28"/>
                <w:szCs w:val="28"/>
                <w:shd w:val="pct15" w:color="auto" w:fill="FFFFFF"/>
              </w:rPr>
            </w:pPr>
            <w:r w:rsidRPr="00B97E7A">
              <w:rPr>
                <w:rFonts w:ascii="標楷體" w:eastAsia="標楷體" w:hAnsi="標楷體" w:hint="eastAsia"/>
                <w:sz w:val="28"/>
                <w:szCs w:val="28"/>
              </w:rPr>
              <w:t>連</w:t>
            </w:r>
            <w:r w:rsidR="007A23B6" w:rsidRPr="00B97E7A">
              <w:rPr>
                <w:rFonts w:ascii="標楷體" w:eastAsia="標楷體" w:hAnsi="標楷體" w:hint="eastAsia"/>
                <w:sz w:val="28"/>
                <w:szCs w:val="28"/>
              </w:rPr>
              <w:t xml:space="preserve"> </w:t>
            </w:r>
            <w:r w:rsidRPr="00B97E7A">
              <w:rPr>
                <w:rFonts w:ascii="標楷體" w:eastAsia="標楷體" w:hAnsi="標楷體" w:hint="eastAsia"/>
                <w:sz w:val="28"/>
                <w:szCs w:val="28"/>
              </w:rPr>
              <w:t>絡</w:t>
            </w:r>
            <w:r w:rsidR="007A23B6" w:rsidRPr="00B97E7A">
              <w:rPr>
                <w:rFonts w:ascii="標楷體" w:eastAsia="標楷體" w:hAnsi="標楷體" w:hint="eastAsia"/>
                <w:sz w:val="28"/>
                <w:szCs w:val="28"/>
              </w:rPr>
              <w:t xml:space="preserve"> </w:t>
            </w:r>
            <w:r w:rsidRPr="00B97E7A">
              <w:rPr>
                <w:rFonts w:ascii="標楷體" w:eastAsia="標楷體" w:hAnsi="標楷體" w:hint="eastAsia"/>
                <w:sz w:val="28"/>
                <w:szCs w:val="28"/>
              </w:rPr>
              <w:t>人：</w:t>
            </w:r>
            <w:r w:rsidR="009C0973">
              <w:rPr>
                <w:rFonts w:ascii="標楷體" w:eastAsia="標楷體" w:hAnsi="標楷體" w:hint="eastAsia"/>
                <w:sz w:val="28"/>
                <w:szCs w:val="28"/>
              </w:rPr>
              <w:t>王子榮</w:t>
            </w:r>
          </w:p>
          <w:p w:rsidR="00837EEE" w:rsidRPr="00B97E7A" w:rsidRDefault="002363CB" w:rsidP="007040A3">
            <w:pPr>
              <w:spacing w:line="0" w:lineRule="atLeast"/>
              <w:ind w:firstLineChars="305" w:firstLine="854"/>
              <w:jc w:val="both"/>
              <w:rPr>
                <w:rFonts w:ascii="華康隸書體W7"/>
                <w:sz w:val="28"/>
                <w:szCs w:val="28"/>
              </w:rPr>
            </w:pPr>
            <w:r w:rsidRPr="00B97E7A">
              <w:rPr>
                <w:rFonts w:ascii="標楷體" w:eastAsia="標楷體" w:hAnsi="標楷體" w:hint="eastAsia"/>
                <w:sz w:val="28"/>
                <w:szCs w:val="28"/>
              </w:rPr>
              <w:t>連絡電話：05-6336511#</w:t>
            </w:r>
            <w:r w:rsidR="007A23B6" w:rsidRPr="00B97E7A">
              <w:rPr>
                <w:rFonts w:ascii="標楷體" w:eastAsia="標楷體" w:hAnsi="標楷體" w:hint="eastAsia"/>
                <w:sz w:val="28"/>
                <w:szCs w:val="28"/>
              </w:rPr>
              <w:t>2218</w:t>
            </w:r>
            <w:r w:rsidRPr="00B97E7A">
              <w:rPr>
                <w:rFonts w:ascii="標楷體" w:eastAsia="標楷體" w:hAnsi="標楷體"/>
                <w:sz w:val="28"/>
                <w:szCs w:val="28"/>
              </w:rPr>
              <w:t xml:space="preserve">  </w:t>
            </w:r>
            <w:r w:rsidRPr="00B97E7A">
              <w:rPr>
                <w:rFonts w:ascii="標楷體" w:eastAsia="標楷體" w:hAnsi="標楷體" w:hint="eastAsia"/>
                <w:sz w:val="28"/>
                <w:szCs w:val="28"/>
              </w:rPr>
              <w:t>編號：</w:t>
            </w:r>
            <w:r w:rsidR="00045ED1">
              <w:rPr>
                <w:rFonts w:ascii="標楷體" w:eastAsia="標楷體" w:hAnsi="標楷體" w:hint="eastAsia"/>
                <w:sz w:val="28"/>
                <w:szCs w:val="28"/>
              </w:rPr>
              <w:t>1</w:t>
            </w:r>
            <w:r w:rsidR="00045ED1">
              <w:rPr>
                <w:rFonts w:ascii="標楷體" w:eastAsia="標楷體" w:hAnsi="標楷體"/>
                <w:sz w:val="28"/>
                <w:szCs w:val="28"/>
              </w:rPr>
              <w:t>12-007</w:t>
            </w:r>
            <w:bookmarkStart w:id="0" w:name="_GoBack"/>
            <w:bookmarkEnd w:id="0"/>
          </w:p>
        </w:tc>
      </w:tr>
    </w:tbl>
    <w:p w:rsidR="00D86300" w:rsidRPr="00B97E7A" w:rsidRDefault="00D86300" w:rsidP="00837EEE">
      <w:pPr>
        <w:jc w:val="both"/>
        <w:rPr>
          <w:rFonts w:ascii="標楷體" w:eastAsia="標楷體" w:hAnsi="標楷體"/>
          <w:sz w:val="28"/>
          <w:szCs w:val="28"/>
        </w:rPr>
      </w:pPr>
      <w:r w:rsidRPr="00B97E7A">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14:anchorId="4512093B" wp14:editId="5FF90375">
                <wp:simplePos x="0" y="0"/>
                <wp:positionH relativeFrom="margin">
                  <wp:align>left</wp:align>
                </wp:positionH>
                <wp:positionV relativeFrom="paragraph">
                  <wp:posOffset>229870</wp:posOffset>
                </wp:positionV>
                <wp:extent cx="5371200" cy="36000"/>
                <wp:effectExtent l="19050" t="19050" r="2032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1200" cy="36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9EB35" id="Line 2" o:spid="_x0000_s1026"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1pt" to="42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" strokeweight="2.25pt">
                <w10:wrap anchorx="margin"/>
              </v:line>
            </w:pict>
          </mc:Fallback>
        </mc:AlternateContent>
      </w:r>
    </w:p>
    <w:p w:rsidR="00045ED1" w:rsidRDefault="009C30DA" w:rsidP="00B8648D">
      <w:pPr>
        <w:widowControl/>
        <w:shd w:val="clear" w:color="auto" w:fill="FFFFFF"/>
        <w:ind w:firstLineChars="100" w:firstLine="280"/>
        <w:rPr>
          <w:rFonts w:ascii="標楷體" w:eastAsia="標楷體" w:hAnsi="標楷體"/>
          <w:b/>
          <w:sz w:val="28"/>
          <w:szCs w:val="28"/>
        </w:rPr>
      </w:pPr>
      <w:r w:rsidRPr="00B97E7A">
        <w:rPr>
          <w:rFonts w:ascii="標楷體" w:eastAsia="標楷體" w:hAnsi="標楷體" w:hint="eastAsia"/>
          <w:b/>
          <w:sz w:val="28"/>
          <w:szCs w:val="28"/>
        </w:rPr>
        <w:t>【有關本院1</w:t>
      </w:r>
      <w:r w:rsidR="009C0973">
        <w:rPr>
          <w:rFonts w:ascii="標楷體" w:eastAsia="標楷體" w:hAnsi="標楷體" w:hint="eastAsia"/>
          <w:b/>
          <w:sz w:val="28"/>
          <w:szCs w:val="28"/>
        </w:rPr>
        <w:t>11</w:t>
      </w:r>
      <w:r w:rsidRPr="00B97E7A">
        <w:rPr>
          <w:rFonts w:ascii="標楷體" w:eastAsia="標楷體" w:hAnsi="標楷體" w:hint="eastAsia"/>
          <w:b/>
          <w:sz w:val="28"/>
          <w:szCs w:val="28"/>
        </w:rPr>
        <w:t>年度</w:t>
      </w:r>
      <w:r w:rsidR="00DD6951">
        <w:rPr>
          <w:rFonts w:ascii="標楷體" w:eastAsia="標楷體" w:hAnsi="標楷體" w:hint="eastAsia"/>
          <w:b/>
          <w:sz w:val="28"/>
          <w:szCs w:val="28"/>
        </w:rPr>
        <w:t>訴</w:t>
      </w:r>
      <w:r w:rsidRPr="00B97E7A">
        <w:rPr>
          <w:rFonts w:ascii="標楷體" w:eastAsia="標楷體" w:hAnsi="標楷體" w:hint="eastAsia"/>
          <w:b/>
          <w:sz w:val="28"/>
          <w:szCs w:val="28"/>
        </w:rPr>
        <w:t>字第</w:t>
      </w:r>
      <w:r w:rsidR="00DD6951">
        <w:rPr>
          <w:rFonts w:ascii="標楷體" w:eastAsia="標楷體" w:hAnsi="標楷體" w:hint="eastAsia"/>
          <w:b/>
          <w:sz w:val="28"/>
          <w:szCs w:val="28"/>
        </w:rPr>
        <w:t>268號台西前鄉長林芬瑩、</w:t>
      </w:r>
      <w:r w:rsidR="00F02274">
        <w:rPr>
          <w:rFonts w:ascii="標楷體" w:eastAsia="標楷體" w:hAnsi="標楷體" w:hint="eastAsia"/>
          <w:b/>
          <w:sz w:val="28"/>
          <w:szCs w:val="28"/>
        </w:rPr>
        <w:t>配偶</w:t>
      </w:r>
      <w:r w:rsidR="00DD6951">
        <w:rPr>
          <w:rFonts w:ascii="標楷體" w:eastAsia="標楷體" w:hAnsi="標楷體" w:hint="eastAsia"/>
          <w:b/>
          <w:sz w:val="28"/>
          <w:szCs w:val="28"/>
        </w:rPr>
        <w:t>丁文彬</w:t>
      </w:r>
    </w:p>
    <w:p w:rsidR="009C30DA" w:rsidRDefault="00DD6951" w:rsidP="00B8648D">
      <w:pPr>
        <w:widowControl/>
        <w:shd w:val="clear" w:color="auto" w:fill="FFFFFF"/>
        <w:ind w:firstLineChars="100" w:firstLine="280"/>
        <w:rPr>
          <w:rFonts w:ascii="標楷體" w:eastAsia="標楷體" w:hAnsi="標楷體" w:cs="新細明體"/>
          <w:kern w:val="0"/>
          <w:sz w:val="28"/>
          <w:szCs w:val="28"/>
        </w:rPr>
      </w:pPr>
      <w:r>
        <w:rPr>
          <w:rFonts w:ascii="標楷體" w:eastAsia="標楷體" w:hAnsi="標楷體" w:hint="eastAsia"/>
          <w:b/>
          <w:sz w:val="28"/>
          <w:szCs w:val="28"/>
        </w:rPr>
        <w:t>等人</w:t>
      </w:r>
      <w:r w:rsidR="0020795A">
        <w:rPr>
          <w:rFonts w:ascii="標楷體" w:eastAsia="標楷體" w:hAnsi="標楷體" w:hint="eastAsia"/>
          <w:b/>
          <w:sz w:val="28"/>
          <w:szCs w:val="28"/>
        </w:rPr>
        <w:t>，本院於112年5月</w:t>
      </w:r>
      <w:r>
        <w:rPr>
          <w:rFonts w:ascii="標楷體" w:eastAsia="標楷體" w:hAnsi="標楷體" w:hint="eastAsia"/>
          <w:b/>
          <w:sz w:val="28"/>
          <w:szCs w:val="28"/>
        </w:rPr>
        <w:t>16</w:t>
      </w:r>
      <w:r w:rsidR="0020795A">
        <w:rPr>
          <w:rFonts w:ascii="標楷體" w:eastAsia="標楷體" w:hAnsi="標楷體" w:hint="eastAsia"/>
          <w:b/>
          <w:sz w:val="28"/>
          <w:szCs w:val="28"/>
        </w:rPr>
        <w:t>日宣判</w:t>
      </w:r>
      <w:r w:rsidR="009C30DA" w:rsidRPr="00B97E7A">
        <w:rPr>
          <w:rFonts w:ascii="標楷體" w:eastAsia="標楷體" w:hAnsi="標楷體" w:hint="eastAsia"/>
          <w:b/>
          <w:sz w:val="28"/>
          <w:szCs w:val="28"/>
        </w:rPr>
        <w:t>，茲簡要說明重點如下】</w:t>
      </w:r>
      <w:r w:rsidR="009C30DA" w:rsidRPr="00B97E7A">
        <w:rPr>
          <w:rFonts w:ascii="標楷體" w:eastAsia="標楷體" w:hAnsi="標楷體" w:cs="新細明體" w:hint="eastAsia"/>
          <w:kern w:val="0"/>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8"/>
      </w:tblGrid>
      <w:tr w:rsidR="00A84DEF" w:rsidRPr="00212674" w:rsidTr="00930519">
        <w:trPr>
          <w:tblCellSpacing w:w="0" w:type="dxa"/>
        </w:trPr>
        <w:tc>
          <w:tcPr>
            <w:tcW w:w="8565" w:type="dxa"/>
            <w:tcBorders>
              <w:top w:val="single" w:sz="6" w:space="0" w:color="DDDDDD"/>
              <w:left w:val="single" w:sz="2" w:space="0" w:color="DDDDDD"/>
              <w:bottom w:val="single" w:sz="6" w:space="0" w:color="DDDDDD"/>
              <w:right w:val="single" w:sz="2" w:space="0" w:color="DDDDDD"/>
            </w:tcBorders>
            <w:tcMar>
              <w:top w:w="120" w:type="dxa"/>
              <w:left w:w="120" w:type="dxa"/>
              <w:bottom w:w="120" w:type="dxa"/>
              <w:right w:w="120" w:type="dxa"/>
            </w:tcMar>
            <w:vAlign w:val="center"/>
            <w:hideMark/>
          </w:tcPr>
          <w:p w:rsidR="0020795A" w:rsidRDefault="0020795A" w:rsidP="0020795A">
            <w:pPr>
              <w:pStyle w:val="ab"/>
              <w:widowControl/>
              <w:numPr>
                <w:ilvl w:val="0"/>
                <w:numId w:val="17"/>
              </w:numPr>
              <w:spacing w:before="100" w:beforeAutospacing="1" w:after="100" w:afterAutospacing="1" w:line="348" w:lineRule="atLeast"/>
              <w:ind w:leftChars="0"/>
              <w:rPr>
                <w:rFonts w:ascii="標楷體" w:eastAsia="標楷體" w:hAnsi="標楷體" w:cs="Helvetica"/>
                <w:color w:val="222222"/>
                <w:kern w:val="0"/>
                <w:sz w:val="28"/>
                <w:szCs w:val="28"/>
              </w:rPr>
            </w:pPr>
            <w:r>
              <w:rPr>
                <w:rFonts w:ascii="標楷體" w:eastAsia="標楷體" w:hAnsi="標楷體" w:cs="Helvetica" w:hint="eastAsia"/>
                <w:color w:val="222222"/>
                <w:kern w:val="0"/>
                <w:sz w:val="28"/>
                <w:szCs w:val="28"/>
              </w:rPr>
              <w:t>判決主文</w:t>
            </w:r>
          </w:p>
          <w:p w:rsidR="00DD6951" w:rsidRPr="00DD6951" w:rsidRDefault="00DD6951" w:rsidP="00DD6951">
            <w:pPr>
              <w:widowControl/>
              <w:spacing w:before="100" w:beforeAutospacing="1" w:after="100" w:afterAutospacing="1" w:line="348" w:lineRule="atLeast"/>
              <w:rPr>
                <w:rFonts w:ascii="標楷體" w:eastAsia="標楷體" w:hAnsi="標楷體" w:cs="Helvetica"/>
                <w:color w:val="222222"/>
                <w:kern w:val="0"/>
                <w:sz w:val="28"/>
                <w:szCs w:val="28"/>
              </w:rPr>
            </w:pPr>
            <w:r w:rsidRPr="00DD6951">
              <w:rPr>
                <w:rFonts w:ascii="標楷體" w:eastAsia="標楷體" w:hAnsi="標楷體" w:cs="Helvetica" w:hint="eastAsia"/>
                <w:color w:val="222222"/>
                <w:kern w:val="0"/>
                <w:sz w:val="28"/>
                <w:szCs w:val="28"/>
              </w:rPr>
              <w:t>林芬瑩共同犯貪污治罪條例之不違背職務收受賄賂罪，處有期徒刑12年。褫奪公權5年。</w:t>
            </w:r>
          </w:p>
          <w:p w:rsidR="00DD6951" w:rsidRPr="00DD6951" w:rsidRDefault="00DD6951" w:rsidP="00DD6951">
            <w:pPr>
              <w:widowControl/>
              <w:spacing w:before="100" w:beforeAutospacing="1" w:after="100" w:afterAutospacing="1" w:line="348" w:lineRule="atLeast"/>
              <w:rPr>
                <w:rFonts w:ascii="標楷體" w:eastAsia="標楷體" w:hAnsi="標楷體" w:cs="Helvetica"/>
                <w:color w:val="222222"/>
                <w:kern w:val="0"/>
                <w:sz w:val="28"/>
                <w:szCs w:val="28"/>
              </w:rPr>
            </w:pPr>
            <w:r w:rsidRPr="00DD6951">
              <w:rPr>
                <w:rFonts w:ascii="標楷體" w:eastAsia="標楷體" w:hAnsi="標楷體" w:cs="Helvetica" w:hint="eastAsia"/>
                <w:color w:val="222222"/>
                <w:kern w:val="0"/>
                <w:sz w:val="28"/>
                <w:szCs w:val="28"/>
              </w:rPr>
              <w:t>丁文彬非公務員與公務員共同犯貪污治罪條例之不違背職務收受賄賂罪，處有期徒刑13年6月。褫奪公權5年。未扣案之犯罪所得新臺幣540萬元沒收，於全部或一部不能沒收或不宜執行沒收時，追徵其價額。</w:t>
            </w:r>
          </w:p>
          <w:p w:rsidR="0020795A" w:rsidRDefault="00DD6951" w:rsidP="00DD6951">
            <w:pPr>
              <w:widowControl/>
              <w:spacing w:before="100" w:beforeAutospacing="1" w:after="100" w:afterAutospacing="1" w:line="348" w:lineRule="atLeast"/>
              <w:rPr>
                <w:rFonts w:ascii="標楷體" w:eastAsia="標楷體" w:hAnsi="標楷體" w:cs="Helvetica"/>
                <w:color w:val="222222"/>
                <w:kern w:val="0"/>
                <w:sz w:val="28"/>
                <w:szCs w:val="28"/>
              </w:rPr>
            </w:pPr>
            <w:r w:rsidRPr="00DD6951">
              <w:rPr>
                <w:rFonts w:ascii="標楷體" w:eastAsia="標楷體" w:hAnsi="標楷體" w:cs="Helvetica" w:hint="eastAsia"/>
                <w:color w:val="222222"/>
                <w:kern w:val="0"/>
                <w:sz w:val="28"/>
                <w:szCs w:val="28"/>
              </w:rPr>
              <w:t>林水生共同非公務員犯貪污治罪條例第11條第2項之交付賄賂罪，處有期徒刑10月。緩刑4年，並應於本判決確定後3年內向公庫支付新臺幣10萬元，褫奪公權2年。扣案之犯罪所得新臺幣140萬元沒收之。</w:t>
            </w:r>
          </w:p>
          <w:p w:rsidR="001D7C86" w:rsidRDefault="001D7C86" w:rsidP="001D7C86">
            <w:pPr>
              <w:widowControl/>
              <w:spacing w:before="100" w:beforeAutospacing="1" w:after="100" w:afterAutospacing="1" w:line="348" w:lineRule="atLeast"/>
              <w:rPr>
                <w:rFonts w:ascii="標楷體" w:eastAsia="標楷體" w:hAnsi="標楷體" w:cs="Helvetica"/>
                <w:color w:val="222222"/>
                <w:kern w:val="0"/>
                <w:sz w:val="28"/>
                <w:szCs w:val="28"/>
              </w:rPr>
            </w:pPr>
            <w:r w:rsidRPr="001D7C86">
              <w:rPr>
                <w:rFonts w:ascii="標楷體" w:eastAsia="標楷體" w:hAnsi="標楷體" w:cs="Helvetica" w:hint="eastAsia"/>
                <w:color w:val="222222"/>
                <w:kern w:val="0"/>
                <w:sz w:val="28"/>
                <w:szCs w:val="28"/>
              </w:rPr>
              <w:lastRenderedPageBreak/>
              <w:t>沈存再共同犯貪污治罪條例第11條第4項、第2項之交付賄賂罪，處有期徒刑3月，如易科罰金，以新臺幣1千元折算1日。緩刑2年，並應於本判決確定後1年內向公庫支付新臺幣5萬元，褫奪公權1年。</w:t>
            </w:r>
          </w:p>
          <w:p w:rsidR="001D7C86" w:rsidRPr="00DD6951" w:rsidRDefault="001D7C86" w:rsidP="001D7C86">
            <w:pPr>
              <w:widowControl/>
              <w:spacing w:before="100" w:beforeAutospacing="1" w:after="100" w:afterAutospacing="1" w:line="348" w:lineRule="atLeast"/>
              <w:rPr>
                <w:rFonts w:ascii="標楷體" w:eastAsia="標楷體" w:hAnsi="標楷體" w:cs="Helvetica"/>
                <w:color w:val="222222"/>
                <w:kern w:val="0"/>
                <w:sz w:val="28"/>
                <w:szCs w:val="28"/>
              </w:rPr>
            </w:pPr>
            <w:r w:rsidRPr="001D7C86">
              <w:rPr>
                <w:rFonts w:ascii="標楷體" w:eastAsia="標楷體" w:hAnsi="標楷體" w:cs="Helvetica" w:hint="eastAsia"/>
                <w:color w:val="222222"/>
                <w:kern w:val="0"/>
                <w:sz w:val="28"/>
                <w:szCs w:val="28"/>
              </w:rPr>
              <w:t>王振南共同犯貪污治罪條例第11條第4項、第2項之交付賄賂罪，處有期徒刑3月，如易科罰金，以新臺幣1千元折算1日。褫奪公權1年。</w:t>
            </w:r>
          </w:p>
          <w:p w:rsidR="00DD6951" w:rsidRDefault="00DD6951" w:rsidP="00DD6951">
            <w:pPr>
              <w:pStyle w:val="ab"/>
              <w:widowControl/>
              <w:numPr>
                <w:ilvl w:val="0"/>
                <w:numId w:val="17"/>
              </w:numPr>
              <w:spacing w:before="100" w:beforeAutospacing="1" w:after="100" w:afterAutospacing="1" w:line="348" w:lineRule="atLeast"/>
              <w:ind w:leftChars="0"/>
              <w:rPr>
                <w:rFonts w:ascii="標楷體" w:eastAsia="標楷體" w:hAnsi="標楷體" w:cs="Helvetica"/>
                <w:color w:val="222222"/>
                <w:kern w:val="0"/>
                <w:sz w:val="28"/>
                <w:szCs w:val="28"/>
              </w:rPr>
            </w:pPr>
            <w:r>
              <w:rPr>
                <w:rFonts w:ascii="標楷體" w:eastAsia="標楷體" w:hAnsi="標楷體" w:cs="Helvetica" w:hint="eastAsia"/>
                <w:color w:val="222222"/>
                <w:kern w:val="0"/>
                <w:sz w:val="28"/>
                <w:szCs w:val="28"/>
              </w:rPr>
              <w:t>犯罪事實</w:t>
            </w:r>
          </w:p>
          <w:p w:rsidR="00DD7BD0" w:rsidRPr="00DD6951" w:rsidRDefault="00DD6951" w:rsidP="00DD6951">
            <w:pPr>
              <w:pStyle w:val="ab"/>
              <w:widowControl/>
              <w:spacing w:before="100" w:beforeAutospacing="1" w:after="100" w:afterAutospacing="1" w:line="348" w:lineRule="atLeast"/>
              <w:ind w:leftChars="0" w:left="720"/>
              <w:rPr>
                <w:rFonts w:ascii="標楷體" w:eastAsia="標楷體" w:hAnsi="標楷體" w:cs="Helvetica"/>
                <w:color w:val="222222"/>
                <w:kern w:val="0"/>
                <w:sz w:val="28"/>
                <w:szCs w:val="28"/>
              </w:rPr>
            </w:pPr>
            <w:r w:rsidRPr="00DD6951">
              <w:rPr>
                <w:rFonts w:ascii="標楷體" w:eastAsia="標楷體" w:hAnsi="標楷體" w:cs="標楷體" w:hint="eastAsia"/>
                <w:color w:val="222222"/>
                <w:kern w:val="0"/>
                <w:sz w:val="28"/>
                <w:szCs w:val="28"/>
              </w:rPr>
              <w:t>昱昶公</w:t>
            </w:r>
            <w:r>
              <w:rPr>
                <w:rFonts w:ascii="標楷體" w:eastAsia="標楷體" w:hAnsi="標楷體" w:cs="標楷體" w:hint="eastAsia"/>
                <w:color w:val="222222"/>
                <w:kern w:val="0"/>
                <w:sz w:val="28"/>
                <w:szCs w:val="28"/>
              </w:rPr>
              <w:t>司考量太陽能光電有</w:t>
            </w:r>
            <w:r w:rsidRPr="00DD6951">
              <w:rPr>
                <w:rFonts w:ascii="標楷體" w:eastAsia="標楷體" w:hAnsi="標楷體" w:cs="標楷體" w:hint="eastAsia"/>
                <w:color w:val="222222"/>
                <w:kern w:val="0"/>
                <w:sz w:val="28"/>
                <w:szCs w:val="28"/>
              </w:rPr>
              <w:t>林帶通行權、架空電桿租用之申請</w:t>
            </w:r>
            <w:r>
              <w:rPr>
                <w:rFonts w:ascii="標楷體" w:eastAsia="標楷體" w:hAnsi="標楷體" w:cs="標楷體" w:hint="eastAsia"/>
                <w:color w:val="222222"/>
                <w:kern w:val="0"/>
                <w:sz w:val="28"/>
                <w:szCs w:val="28"/>
              </w:rPr>
              <w:t>的需求，且相關</w:t>
            </w:r>
            <w:r w:rsidRPr="00DD6951">
              <w:rPr>
                <w:rFonts w:ascii="標楷體" w:eastAsia="標楷體" w:hAnsi="標楷體" w:cs="標楷體" w:hint="eastAsia"/>
                <w:color w:val="222222"/>
                <w:kern w:val="0"/>
                <w:sz w:val="28"/>
                <w:szCs w:val="28"/>
              </w:rPr>
              <w:t>公文皆遭臺西鄉公所刁難</w:t>
            </w:r>
            <w:r>
              <w:rPr>
                <w:rFonts w:ascii="標楷體" w:eastAsia="標楷體" w:hAnsi="標楷體" w:cs="Helvetica" w:hint="eastAsia"/>
                <w:color w:val="222222"/>
                <w:kern w:val="0"/>
                <w:sz w:val="28"/>
                <w:szCs w:val="28"/>
              </w:rPr>
              <w:t>，於是</w:t>
            </w:r>
            <w:r w:rsidRPr="00DD6951">
              <w:rPr>
                <w:rFonts w:ascii="標楷體" w:eastAsia="標楷體" w:hAnsi="標楷體" w:cs="Helvetica" w:hint="eastAsia"/>
                <w:color w:val="222222"/>
                <w:kern w:val="0"/>
                <w:sz w:val="28"/>
                <w:szCs w:val="28"/>
              </w:rPr>
              <w:t>透過內定下包商即在臺西鄉在地之施作工程之順禾億公司總經理王振南協助處理路權申請事宜，又王振南原已結識臺西鄉鄉民林水生，知悉林水生認識丁文彬，引薦林水生予沈存再，請林水生協助日後富台公司向臺西鄉公所申請核發路權。王振南透過林水生邀約丁文彬會面，林水生知悉丁文彬為臺西鄉長林芬瑩的配偶，對於臺西鄉鄉務有一定影響力，由丁文彬向林水生傳達昱昶公司需支付1甲地40萬元之賄賂，作為換取昱昶公司申請臺西鄉公所核發路權之對價，林水生即向王振</w:t>
            </w:r>
            <w:r w:rsidRPr="00DD6951">
              <w:rPr>
                <w:rFonts w:ascii="標楷體" w:eastAsia="標楷體" w:hAnsi="標楷體" w:cs="Helvetica" w:hint="eastAsia"/>
                <w:color w:val="222222"/>
                <w:kern w:val="0"/>
                <w:sz w:val="28"/>
                <w:szCs w:val="28"/>
              </w:rPr>
              <w:lastRenderedPageBreak/>
              <w:t>南聯繫表示需支付1甲地40萬元做為臺西鄉公所核發路權之代價，幾經斡旋價格，丁文彬表示可支付總計現金560萬元之現金，作為臺西鄉公所核發路權予昱昶公司（由富台公司代表昱昶公司申請路權）之代價，林水生即將上情轉知沈存再等人，沈存再、王振南、江月容認此金額可行，再考量林水生居間聯絡丁文彬協調路權申請事宜，決議支付120萬元公關酬謝費予林水生</w:t>
            </w:r>
            <w:r w:rsidR="00853616" w:rsidRPr="00DD6951">
              <w:rPr>
                <w:rFonts w:ascii="標楷體" w:eastAsia="標楷體" w:hAnsi="標楷體" w:cs="Helvetica" w:hint="eastAsia"/>
                <w:color w:val="222222"/>
                <w:kern w:val="0"/>
                <w:sz w:val="28"/>
                <w:szCs w:val="28"/>
              </w:rPr>
              <w:t>。</w:t>
            </w:r>
          </w:p>
          <w:p w:rsidR="00853616" w:rsidRDefault="00853616" w:rsidP="0020795A">
            <w:pPr>
              <w:pStyle w:val="ab"/>
              <w:widowControl/>
              <w:numPr>
                <w:ilvl w:val="0"/>
                <w:numId w:val="17"/>
              </w:numPr>
              <w:spacing w:before="100" w:beforeAutospacing="1" w:after="100" w:afterAutospacing="1" w:line="348" w:lineRule="atLeast"/>
              <w:ind w:leftChars="0"/>
              <w:rPr>
                <w:rFonts w:ascii="標楷體" w:eastAsia="標楷體" w:hAnsi="標楷體" w:cs="Helvetica"/>
                <w:color w:val="222222"/>
                <w:kern w:val="0"/>
                <w:sz w:val="28"/>
                <w:szCs w:val="28"/>
              </w:rPr>
            </w:pPr>
            <w:r>
              <w:rPr>
                <w:rFonts w:ascii="標楷體" w:eastAsia="標楷體" w:hAnsi="標楷體" w:cs="Helvetica" w:hint="eastAsia"/>
                <w:color w:val="222222"/>
                <w:kern w:val="0"/>
                <w:sz w:val="28"/>
                <w:szCs w:val="28"/>
              </w:rPr>
              <w:t>法院的判斷：</w:t>
            </w:r>
          </w:p>
          <w:p w:rsidR="00853616" w:rsidRDefault="00C5494B" w:rsidP="00C5494B">
            <w:pPr>
              <w:pStyle w:val="ab"/>
              <w:widowControl/>
              <w:numPr>
                <w:ilvl w:val="0"/>
                <w:numId w:val="18"/>
              </w:numPr>
              <w:spacing w:before="100" w:beforeAutospacing="1" w:after="100" w:afterAutospacing="1" w:line="348" w:lineRule="atLeast"/>
              <w:ind w:leftChars="0"/>
              <w:rPr>
                <w:rFonts w:ascii="標楷體" w:eastAsia="標楷體" w:hAnsi="標楷體" w:cs="Helvetica"/>
                <w:color w:val="222222"/>
                <w:kern w:val="0"/>
                <w:sz w:val="28"/>
                <w:szCs w:val="28"/>
              </w:rPr>
            </w:pPr>
            <w:r w:rsidRPr="00C5494B">
              <w:rPr>
                <w:rFonts w:ascii="標楷體" w:eastAsia="標楷體" w:hAnsi="標楷體" w:cs="Helvetica" w:hint="eastAsia"/>
                <w:color w:val="222222"/>
                <w:kern w:val="0"/>
                <w:sz w:val="28"/>
                <w:szCs w:val="28"/>
              </w:rPr>
              <w:t>昱昶公司自109年8月18</w:t>
            </w:r>
            <w:r w:rsidR="001D7C86">
              <w:rPr>
                <w:rFonts w:ascii="標楷體" w:eastAsia="標楷體" w:hAnsi="標楷體" w:cs="Helvetica" w:hint="eastAsia"/>
                <w:color w:val="222222"/>
                <w:kern w:val="0"/>
                <w:sz w:val="28"/>
                <w:szCs w:val="28"/>
              </w:rPr>
              <w:t>日起，多次向台</w:t>
            </w:r>
            <w:r w:rsidRPr="00C5494B">
              <w:rPr>
                <w:rFonts w:ascii="標楷體" w:eastAsia="標楷體" w:hAnsi="標楷體" w:cs="Helvetica" w:hint="eastAsia"/>
                <w:color w:val="222222"/>
                <w:kern w:val="0"/>
                <w:sz w:val="28"/>
                <w:szCs w:val="28"/>
              </w:rPr>
              <w:t>西鄉公所提出架空電桿租用及林帶通行權申請，結果皆遭拒絕掛件，但實際具體原因，承辦人乃至秘書，實際上並不清楚，只知道需要經過長官同意。同時昱昶公司人員心中亦了知，為求順利通過申請，需尋求具有實質影響力之人</w:t>
            </w:r>
            <w:r w:rsidR="009424BA" w:rsidRPr="009424BA">
              <w:rPr>
                <w:rFonts w:ascii="標楷體" w:eastAsia="標楷體" w:hAnsi="標楷體" w:cs="Helvetica" w:hint="eastAsia"/>
                <w:color w:val="222222"/>
                <w:kern w:val="0"/>
                <w:sz w:val="28"/>
                <w:szCs w:val="28"/>
              </w:rPr>
              <w:t>。</w:t>
            </w:r>
          </w:p>
          <w:p w:rsidR="00C5494B" w:rsidRDefault="0061432A" w:rsidP="001D7C86">
            <w:pPr>
              <w:pStyle w:val="ab"/>
              <w:widowControl/>
              <w:numPr>
                <w:ilvl w:val="0"/>
                <w:numId w:val="18"/>
              </w:numPr>
              <w:spacing w:before="100" w:beforeAutospacing="1" w:after="100" w:afterAutospacing="1" w:line="348" w:lineRule="atLeast"/>
              <w:ind w:leftChars="0"/>
              <w:rPr>
                <w:rFonts w:ascii="標楷體" w:eastAsia="標楷體" w:hAnsi="標楷體" w:cs="Helvetica"/>
                <w:color w:val="222222"/>
                <w:kern w:val="0"/>
                <w:sz w:val="28"/>
                <w:szCs w:val="28"/>
              </w:rPr>
            </w:pPr>
            <w:r>
              <w:rPr>
                <w:rFonts w:ascii="標楷體" w:eastAsia="標楷體" w:hAnsi="標楷體" w:cs="Helvetica" w:hint="eastAsia"/>
                <w:color w:val="222222"/>
                <w:kern w:val="0"/>
                <w:sz w:val="28"/>
                <w:szCs w:val="28"/>
              </w:rPr>
              <w:t>被告丁文彬</w:t>
            </w:r>
            <w:r w:rsidR="00C5494B" w:rsidRPr="00C5494B">
              <w:rPr>
                <w:rFonts w:ascii="標楷體" w:eastAsia="標楷體" w:hAnsi="標楷體" w:cs="Helvetica" w:hint="eastAsia"/>
                <w:color w:val="222222"/>
                <w:kern w:val="0"/>
                <w:sz w:val="28"/>
                <w:szCs w:val="28"/>
              </w:rPr>
              <w:t>為具有實質影響力之人</w:t>
            </w:r>
            <w:r w:rsidR="00C5494B">
              <w:rPr>
                <w:rFonts w:ascii="標楷體" w:eastAsia="標楷體" w:hAnsi="標楷體" w:cs="Helvetica" w:hint="eastAsia"/>
                <w:color w:val="222222"/>
                <w:kern w:val="0"/>
                <w:sz w:val="28"/>
                <w:szCs w:val="28"/>
              </w:rPr>
              <w:t>，由法院調查的證人，包含鄉公所內的同仁，都表示在公所行政事項上</w:t>
            </w:r>
            <w:r>
              <w:rPr>
                <w:rFonts w:ascii="標楷體" w:eastAsia="標楷體" w:hAnsi="標楷體" w:cs="Helvetica" w:hint="eastAsia"/>
                <w:color w:val="222222"/>
                <w:kern w:val="0"/>
                <w:sz w:val="28"/>
                <w:szCs w:val="28"/>
              </w:rPr>
              <w:t>，被告丁文彬確實都有參與決策的權力，被告林芬瑩也表示會詢問被告丁文彬意見，</w:t>
            </w:r>
            <w:r w:rsidRPr="0061432A">
              <w:rPr>
                <w:rFonts w:ascii="標楷體" w:eastAsia="標楷體" w:hAnsi="標楷體" w:cs="Helvetica" w:hint="eastAsia"/>
                <w:color w:val="222222"/>
                <w:kern w:val="0"/>
                <w:sz w:val="28"/>
                <w:szCs w:val="28"/>
              </w:rPr>
              <w:t>於110年9月14日起至同年9月底某日間，由王振南出面，透過林水生輾轉向丁文彬詢問能否降價，丁文彬再透過林水生向王振</w:t>
            </w:r>
            <w:r w:rsidRPr="0061432A">
              <w:rPr>
                <w:rFonts w:ascii="標楷體" w:eastAsia="標楷體" w:hAnsi="標楷體" w:cs="Helvetica" w:hint="eastAsia"/>
                <w:color w:val="222222"/>
                <w:kern w:val="0"/>
                <w:sz w:val="28"/>
                <w:szCs w:val="28"/>
              </w:rPr>
              <w:lastRenderedPageBreak/>
              <w:t>南表示，可支付總計560</w:t>
            </w:r>
            <w:r>
              <w:rPr>
                <w:rFonts w:ascii="標楷體" w:eastAsia="標楷體" w:hAnsi="標楷體" w:cs="Helvetica" w:hint="eastAsia"/>
                <w:color w:val="222222"/>
                <w:kern w:val="0"/>
                <w:sz w:val="28"/>
                <w:szCs w:val="28"/>
              </w:rPr>
              <w:t>萬元現金等情，都有相關證人到庭作證。</w:t>
            </w:r>
            <w:r w:rsidR="001D7C86" w:rsidRPr="001D7C86">
              <w:rPr>
                <w:rFonts w:ascii="標楷體" w:eastAsia="標楷體" w:hAnsi="標楷體" w:cs="Helvetica" w:hint="eastAsia"/>
                <w:color w:val="222222"/>
                <w:kern w:val="0"/>
                <w:sz w:val="28"/>
                <w:szCs w:val="28"/>
              </w:rPr>
              <w:t>尤其昱昶公司林帶通行權申請案之前後內容大致相同，並沒有重新設計，台西鄉公所遲遲未核准之理由，非土地切結書或土地租賃契約書等問題，且何以昱昶公司會在110年11月25日能順利取得臺西鄉公所之林帶通行權，就是被告丁文彬於110年11月2日收受林水生所交付之560萬元才會這麼順利。</w:t>
            </w:r>
          </w:p>
          <w:p w:rsidR="001D7C86" w:rsidRDefault="0061432A" w:rsidP="001D7C86">
            <w:pPr>
              <w:pStyle w:val="ab"/>
              <w:widowControl/>
              <w:numPr>
                <w:ilvl w:val="0"/>
                <w:numId w:val="18"/>
              </w:numPr>
              <w:spacing w:before="100" w:beforeAutospacing="1" w:after="100" w:afterAutospacing="1" w:line="348" w:lineRule="atLeast"/>
              <w:ind w:leftChars="0"/>
              <w:rPr>
                <w:rFonts w:ascii="標楷體" w:eastAsia="標楷體" w:hAnsi="標楷體" w:cs="Helvetica"/>
                <w:color w:val="222222"/>
                <w:kern w:val="0"/>
                <w:sz w:val="28"/>
                <w:szCs w:val="28"/>
              </w:rPr>
            </w:pPr>
            <w:r>
              <w:rPr>
                <w:rFonts w:ascii="標楷體" w:eastAsia="標楷體" w:hAnsi="標楷體" w:cs="Helvetica" w:hint="eastAsia"/>
                <w:color w:val="222222"/>
                <w:kern w:val="0"/>
                <w:sz w:val="28"/>
                <w:szCs w:val="28"/>
              </w:rPr>
              <w:t>被告林芬瑩知悉被告丁文彬都在聯繫</w:t>
            </w:r>
            <w:r w:rsidRPr="0061432A">
              <w:rPr>
                <w:rFonts w:ascii="標楷體" w:eastAsia="標楷體" w:hAnsi="標楷體" w:cs="Helvetica" w:hint="eastAsia"/>
                <w:color w:val="222222"/>
                <w:kern w:val="0"/>
                <w:sz w:val="28"/>
                <w:szCs w:val="28"/>
              </w:rPr>
              <w:t>昱昶公司</w:t>
            </w:r>
            <w:r>
              <w:rPr>
                <w:rFonts w:ascii="標楷體" w:eastAsia="標楷體" w:hAnsi="標楷體" w:cs="Helvetica" w:hint="eastAsia"/>
                <w:color w:val="222222"/>
                <w:kern w:val="0"/>
                <w:sz w:val="28"/>
                <w:szCs w:val="28"/>
              </w:rPr>
              <w:t>向公所做相關申請的事宜，台西鄉公所是否核發路權予昱昶公司是</w:t>
            </w:r>
            <w:r w:rsidRPr="0061432A">
              <w:rPr>
                <w:rFonts w:ascii="標楷體" w:eastAsia="標楷體" w:hAnsi="標楷體" w:cs="Helvetica" w:hint="eastAsia"/>
                <w:color w:val="222222"/>
                <w:kern w:val="0"/>
                <w:sz w:val="28"/>
                <w:szCs w:val="28"/>
              </w:rPr>
              <w:t>被告林芬瑩職務上行為之事實</w:t>
            </w:r>
            <w:r>
              <w:rPr>
                <w:rFonts w:ascii="標楷體" w:eastAsia="標楷體" w:hAnsi="標楷體" w:cs="Helvetica" w:hint="eastAsia"/>
                <w:color w:val="222222"/>
                <w:kern w:val="0"/>
                <w:sz w:val="28"/>
                <w:szCs w:val="28"/>
              </w:rPr>
              <w:t>，而被告丁文彬在其知悉下，和廠商接洽並收取560萬元，對價關係可以認定，</w:t>
            </w:r>
            <w:r w:rsidR="001D7C86" w:rsidRPr="001D7C86">
              <w:rPr>
                <w:rFonts w:ascii="標楷體" w:eastAsia="標楷體" w:hAnsi="標楷體" w:cs="Helvetica" w:hint="eastAsia"/>
                <w:color w:val="222222"/>
                <w:kern w:val="0"/>
                <w:sz w:val="28"/>
                <w:szCs w:val="28"/>
              </w:rPr>
              <w:t>收賄當日</w:t>
            </w:r>
            <w:r w:rsidR="001D7C86">
              <w:rPr>
                <w:rFonts w:ascii="標楷體" w:eastAsia="標楷體" w:hAnsi="標楷體" w:cs="Helvetica" w:hint="eastAsia"/>
                <w:color w:val="222222"/>
                <w:kern w:val="0"/>
                <w:sz w:val="28"/>
                <w:szCs w:val="28"/>
              </w:rPr>
              <w:t>，被告林芬瑩目睹被告丁文彬將裝有賄款的</w:t>
            </w:r>
            <w:r w:rsidR="001D7C86" w:rsidRPr="001D7C86">
              <w:rPr>
                <w:rFonts w:ascii="標楷體" w:eastAsia="標楷體" w:hAnsi="標楷體" w:cs="Helvetica" w:hint="eastAsia"/>
                <w:color w:val="222222"/>
                <w:kern w:val="0"/>
                <w:sz w:val="28"/>
                <w:szCs w:val="28"/>
              </w:rPr>
              <w:t>紙箱放回車上，</w:t>
            </w:r>
            <w:r w:rsidR="001D7C86">
              <w:rPr>
                <w:rFonts w:ascii="標楷體" w:eastAsia="標楷體" w:hAnsi="標楷體" w:cs="Helvetica" w:hint="eastAsia"/>
                <w:color w:val="222222"/>
                <w:kern w:val="0"/>
                <w:sz w:val="28"/>
                <w:szCs w:val="28"/>
              </w:rPr>
              <w:t>都足以認定被告林芬瑩和被告丁文彬有犯意聯絡、行為分擔。</w:t>
            </w:r>
          </w:p>
          <w:p w:rsidR="009424BA" w:rsidRPr="009424BA" w:rsidRDefault="001D7C86" w:rsidP="001D7C86">
            <w:pPr>
              <w:pStyle w:val="ab"/>
              <w:widowControl/>
              <w:numPr>
                <w:ilvl w:val="0"/>
                <w:numId w:val="18"/>
              </w:numPr>
              <w:spacing w:before="100" w:beforeAutospacing="1" w:after="100" w:afterAutospacing="1" w:line="348" w:lineRule="atLeast"/>
              <w:ind w:leftChars="0"/>
              <w:rPr>
                <w:rFonts w:ascii="標楷體" w:eastAsia="標楷體" w:hAnsi="標楷體" w:cs="Helvetica"/>
                <w:color w:val="222222"/>
                <w:kern w:val="0"/>
                <w:sz w:val="28"/>
                <w:szCs w:val="28"/>
              </w:rPr>
            </w:pPr>
            <w:r>
              <w:rPr>
                <w:rFonts w:ascii="標楷體" w:eastAsia="標楷體" w:hAnsi="標楷體" w:cs="Helvetica" w:hint="eastAsia"/>
                <w:color w:val="222222"/>
                <w:kern w:val="0"/>
                <w:sz w:val="28"/>
                <w:szCs w:val="28"/>
              </w:rPr>
              <w:t>為何被告丁文彬量刑上比被告林芬瑩重，最主要是在這整起收賄案件中，被告丁文彬是處於主導地位，從頭到尾都是藉著其配偶被告林芬瑩在公所內給予的影響力，對廠商上下其手，所以在刑度上會比前台西鄉長林芬瑩來得重</w:t>
            </w:r>
            <w:r w:rsidR="00707715">
              <w:rPr>
                <w:rFonts w:ascii="標楷體" w:eastAsia="標楷體" w:hAnsi="標楷體" w:cs="Helvetica" w:hint="eastAsia"/>
                <w:color w:val="222222"/>
                <w:kern w:val="0"/>
                <w:sz w:val="28"/>
                <w:szCs w:val="28"/>
              </w:rPr>
              <w:t>。</w:t>
            </w:r>
            <w:r>
              <w:rPr>
                <w:rFonts w:ascii="標楷體" w:eastAsia="標楷體" w:hAnsi="標楷體" w:cs="Helvetica" w:hint="eastAsia"/>
                <w:color w:val="222222"/>
                <w:kern w:val="0"/>
                <w:sz w:val="28"/>
                <w:szCs w:val="28"/>
              </w:rPr>
              <w:t>至於林永生則經法院審理後認為應該屬於行賄這一方，而另外沈存在、王振南也是行賄方，在刑度上較輕，且部分被告在符合法律要件下有給予緩刑。</w:t>
            </w:r>
          </w:p>
        </w:tc>
      </w:tr>
    </w:tbl>
    <w:p w:rsidR="00632BB9" w:rsidRPr="00AB0227" w:rsidRDefault="00632BB9" w:rsidP="001D7C86">
      <w:pPr>
        <w:pStyle w:val="2"/>
        <w:ind w:left="0" w:firstLineChars="0" w:firstLine="0"/>
      </w:pPr>
    </w:p>
    <w:sectPr w:rsidR="00632BB9" w:rsidRPr="00AB0227" w:rsidSect="008E153F">
      <w:footerReference w:type="even" r:id="rId9"/>
      <w:footerReference w:type="default" r:id="rId10"/>
      <w:pgSz w:w="11906" w:h="16838"/>
      <w:pgMar w:top="1134"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D8" w:rsidRDefault="00A879D8">
      <w:r>
        <w:separator/>
      </w:r>
    </w:p>
  </w:endnote>
  <w:endnote w:type="continuationSeparator" w:id="0">
    <w:p w:rsidR="00A879D8" w:rsidRDefault="00A8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隸書體W7">
    <w:altName w:val="Microsoft JhengHei UI"/>
    <w:charset w:val="88"/>
    <w:family w:val="script"/>
    <w:pitch w:val="fixed"/>
    <w:sig w:usb0="80000001" w:usb1="28091800" w:usb2="00000016" w:usb3="00000000" w:csb0="001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9C" w:rsidRDefault="00C50007" w:rsidP="00872B5D">
    <w:pPr>
      <w:pStyle w:val="a4"/>
      <w:framePr w:wrap="around" w:vAnchor="text" w:hAnchor="margin" w:xAlign="center" w:y="1"/>
      <w:rPr>
        <w:rStyle w:val="a5"/>
      </w:rPr>
    </w:pPr>
    <w:r>
      <w:rPr>
        <w:rStyle w:val="a5"/>
      </w:rPr>
      <w:fldChar w:fldCharType="begin"/>
    </w:r>
    <w:r w:rsidR="00F1179C">
      <w:rPr>
        <w:rStyle w:val="a5"/>
      </w:rPr>
      <w:instrText xml:space="preserve">PAGE  </w:instrText>
    </w:r>
    <w:r>
      <w:rPr>
        <w:rStyle w:val="a5"/>
      </w:rPr>
      <w:fldChar w:fldCharType="end"/>
    </w:r>
  </w:p>
  <w:p w:rsidR="00F1179C" w:rsidRDefault="00F117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9C" w:rsidRDefault="00C50007" w:rsidP="00872B5D">
    <w:pPr>
      <w:pStyle w:val="a4"/>
      <w:framePr w:wrap="around" w:vAnchor="text" w:hAnchor="margin" w:xAlign="center" w:y="1"/>
      <w:rPr>
        <w:rStyle w:val="a5"/>
      </w:rPr>
    </w:pPr>
    <w:r>
      <w:rPr>
        <w:rStyle w:val="a5"/>
      </w:rPr>
      <w:fldChar w:fldCharType="begin"/>
    </w:r>
    <w:r w:rsidR="00F1179C">
      <w:rPr>
        <w:rStyle w:val="a5"/>
      </w:rPr>
      <w:instrText xml:space="preserve">PAGE  </w:instrText>
    </w:r>
    <w:r>
      <w:rPr>
        <w:rStyle w:val="a5"/>
      </w:rPr>
      <w:fldChar w:fldCharType="separate"/>
    </w:r>
    <w:r w:rsidR="00045ED1">
      <w:rPr>
        <w:rStyle w:val="a5"/>
        <w:noProof/>
      </w:rPr>
      <w:t>4</w:t>
    </w:r>
    <w:r>
      <w:rPr>
        <w:rStyle w:val="a5"/>
      </w:rPr>
      <w:fldChar w:fldCharType="end"/>
    </w:r>
  </w:p>
  <w:p w:rsidR="00A4032E" w:rsidRDefault="00A403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D8" w:rsidRDefault="00A879D8">
      <w:r>
        <w:separator/>
      </w:r>
    </w:p>
  </w:footnote>
  <w:footnote w:type="continuationSeparator" w:id="0">
    <w:p w:rsidR="00A879D8" w:rsidRDefault="00A87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638"/>
    <w:multiLevelType w:val="hybridMultilevel"/>
    <w:tmpl w:val="675460AE"/>
    <w:lvl w:ilvl="0" w:tplc="06F2E59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74216"/>
    <w:multiLevelType w:val="hybridMultilevel"/>
    <w:tmpl w:val="A96E70B6"/>
    <w:lvl w:ilvl="0" w:tplc="C73CEB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C45BE5"/>
    <w:multiLevelType w:val="hybridMultilevel"/>
    <w:tmpl w:val="1FC41ECA"/>
    <w:lvl w:ilvl="0" w:tplc="2702F9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A7DAB"/>
    <w:multiLevelType w:val="hybridMultilevel"/>
    <w:tmpl w:val="A4B671AE"/>
    <w:lvl w:ilvl="0" w:tplc="2702F9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C61D9"/>
    <w:multiLevelType w:val="hybridMultilevel"/>
    <w:tmpl w:val="400A528C"/>
    <w:lvl w:ilvl="0" w:tplc="DB9EF34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8FA6FBD"/>
    <w:multiLevelType w:val="hybridMultilevel"/>
    <w:tmpl w:val="883E474E"/>
    <w:lvl w:ilvl="0" w:tplc="071E5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0E41E4"/>
    <w:multiLevelType w:val="hybridMultilevel"/>
    <w:tmpl w:val="7F3A670A"/>
    <w:lvl w:ilvl="0" w:tplc="C2DE39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5847F1"/>
    <w:multiLevelType w:val="hybridMultilevel"/>
    <w:tmpl w:val="F3907CFC"/>
    <w:lvl w:ilvl="0" w:tplc="89309A46">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8" w15:restartNumberingAfterBreak="0">
    <w:nsid w:val="37417C1B"/>
    <w:multiLevelType w:val="hybridMultilevel"/>
    <w:tmpl w:val="F3FA4DD8"/>
    <w:lvl w:ilvl="0" w:tplc="EFFACD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7A52F8"/>
    <w:multiLevelType w:val="hybridMultilevel"/>
    <w:tmpl w:val="AA82BB70"/>
    <w:lvl w:ilvl="0" w:tplc="D2D49D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2C17DF"/>
    <w:multiLevelType w:val="hybridMultilevel"/>
    <w:tmpl w:val="696CE0F0"/>
    <w:lvl w:ilvl="0" w:tplc="C7386AD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96D0E87"/>
    <w:multiLevelType w:val="hybridMultilevel"/>
    <w:tmpl w:val="8A50C180"/>
    <w:lvl w:ilvl="0" w:tplc="5046F188">
      <w:start w:val="1"/>
      <w:numFmt w:val="taiwaneseCountingThousand"/>
      <w:lvlText w:val="(%1)"/>
      <w:lvlJc w:val="left"/>
      <w:pPr>
        <w:ind w:left="984" w:hanging="720"/>
      </w:pPr>
    </w:lvl>
    <w:lvl w:ilvl="1" w:tplc="04090019">
      <w:start w:val="1"/>
      <w:numFmt w:val="ideographTraditional"/>
      <w:lvlText w:val="%2、"/>
      <w:lvlJc w:val="left"/>
      <w:pPr>
        <w:ind w:left="1224" w:hanging="480"/>
      </w:pPr>
    </w:lvl>
    <w:lvl w:ilvl="2" w:tplc="0409001B">
      <w:start w:val="1"/>
      <w:numFmt w:val="lowerRoman"/>
      <w:lvlText w:val="%3."/>
      <w:lvlJc w:val="right"/>
      <w:pPr>
        <w:ind w:left="1704" w:hanging="480"/>
      </w:pPr>
    </w:lvl>
    <w:lvl w:ilvl="3" w:tplc="0409000F">
      <w:start w:val="1"/>
      <w:numFmt w:val="decimal"/>
      <w:lvlText w:val="%4."/>
      <w:lvlJc w:val="left"/>
      <w:pPr>
        <w:ind w:left="2184" w:hanging="480"/>
      </w:pPr>
    </w:lvl>
    <w:lvl w:ilvl="4" w:tplc="04090019">
      <w:start w:val="1"/>
      <w:numFmt w:val="ideographTraditional"/>
      <w:lvlText w:val="%5、"/>
      <w:lvlJc w:val="left"/>
      <w:pPr>
        <w:ind w:left="2664" w:hanging="480"/>
      </w:pPr>
    </w:lvl>
    <w:lvl w:ilvl="5" w:tplc="0409001B">
      <w:start w:val="1"/>
      <w:numFmt w:val="lowerRoman"/>
      <w:lvlText w:val="%6."/>
      <w:lvlJc w:val="right"/>
      <w:pPr>
        <w:ind w:left="3144" w:hanging="480"/>
      </w:pPr>
    </w:lvl>
    <w:lvl w:ilvl="6" w:tplc="0409000F">
      <w:start w:val="1"/>
      <w:numFmt w:val="decimal"/>
      <w:lvlText w:val="%7."/>
      <w:lvlJc w:val="left"/>
      <w:pPr>
        <w:ind w:left="3624" w:hanging="480"/>
      </w:pPr>
    </w:lvl>
    <w:lvl w:ilvl="7" w:tplc="04090019">
      <w:start w:val="1"/>
      <w:numFmt w:val="ideographTraditional"/>
      <w:lvlText w:val="%8、"/>
      <w:lvlJc w:val="left"/>
      <w:pPr>
        <w:ind w:left="4104" w:hanging="480"/>
      </w:pPr>
    </w:lvl>
    <w:lvl w:ilvl="8" w:tplc="0409001B">
      <w:start w:val="1"/>
      <w:numFmt w:val="lowerRoman"/>
      <w:lvlText w:val="%9."/>
      <w:lvlJc w:val="right"/>
      <w:pPr>
        <w:ind w:left="4584" w:hanging="480"/>
      </w:pPr>
    </w:lvl>
  </w:abstractNum>
  <w:abstractNum w:abstractNumId="12" w15:restartNumberingAfterBreak="0">
    <w:nsid w:val="4A3811A1"/>
    <w:multiLevelType w:val="hybridMultilevel"/>
    <w:tmpl w:val="D8AA93A2"/>
    <w:lvl w:ilvl="0" w:tplc="E94490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157FD1"/>
    <w:multiLevelType w:val="hybridMultilevel"/>
    <w:tmpl w:val="D3F8594C"/>
    <w:lvl w:ilvl="0" w:tplc="FAF4F8A8">
      <w:start w:val="1"/>
      <w:numFmt w:val="decimal"/>
      <w:lvlText w:val="%1."/>
      <w:lvlJc w:val="left"/>
      <w:pPr>
        <w:ind w:left="403" w:hanging="40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2D21A3"/>
    <w:multiLevelType w:val="hybridMultilevel"/>
    <w:tmpl w:val="B116401E"/>
    <w:lvl w:ilvl="0" w:tplc="6848E8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E61831"/>
    <w:multiLevelType w:val="hybridMultilevel"/>
    <w:tmpl w:val="06AAEAB6"/>
    <w:lvl w:ilvl="0" w:tplc="9F7C06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B75A22"/>
    <w:multiLevelType w:val="hybridMultilevel"/>
    <w:tmpl w:val="F5EABD2A"/>
    <w:lvl w:ilvl="0" w:tplc="370C2C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5C5FA2"/>
    <w:multiLevelType w:val="hybridMultilevel"/>
    <w:tmpl w:val="0F80DC5E"/>
    <w:lvl w:ilvl="0" w:tplc="278A4B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7"/>
  </w:num>
  <w:num w:numId="9">
    <w:abstractNumId w:val="16"/>
  </w:num>
  <w:num w:numId="10">
    <w:abstractNumId w:val="1"/>
  </w:num>
  <w:num w:numId="11">
    <w:abstractNumId w:val="17"/>
  </w:num>
  <w:num w:numId="12">
    <w:abstractNumId w:val="12"/>
  </w:num>
  <w:num w:numId="13">
    <w:abstractNumId w:val="5"/>
  </w:num>
  <w:num w:numId="14">
    <w:abstractNumId w:val="2"/>
  </w:num>
  <w:num w:numId="15">
    <w:abstractNumId w:val="3"/>
  </w:num>
  <w:num w:numId="16">
    <w:abstractNumId w:val="1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A9"/>
    <w:rsid w:val="00026931"/>
    <w:rsid w:val="000269DA"/>
    <w:rsid w:val="00031DF7"/>
    <w:rsid w:val="000333F3"/>
    <w:rsid w:val="00036BF0"/>
    <w:rsid w:val="00037E7E"/>
    <w:rsid w:val="0004028C"/>
    <w:rsid w:val="00045ED1"/>
    <w:rsid w:val="000534CF"/>
    <w:rsid w:val="00056904"/>
    <w:rsid w:val="00064B2D"/>
    <w:rsid w:val="00072D50"/>
    <w:rsid w:val="00086387"/>
    <w:rsid w:val="00094919"/>
    <w:rsid w:val="000970A8"/>
    <w:rsid w:val="000A151A"/>
    <w:rsid w:val="000A2307"/>
    <w:rsid w:val="000A3507"/>
    <w:rsid w:val="000C2667"/>
    <w:rsid w:val="000C26E3"/>
    <w:rsid w:val="000C2978"/>
    <w:rsid w:val="000C4A8E"/>
    <w:rsid w:val="000C6245"/>
    <w:rsid w:val="000C6C4F"/>
    <w:rsid w:val="000D6D69"/>
    <w:rsid w:val="000D7DD0"/>
    <w:rsid w:val="000E0FCB"/>
    <w:rsid w:val="000E2E12"/>
    <w:rsid w:val="000F1594"/>
    <w:rsid w:val="000F2626"/>
    <w:rsid w:val="000F6B52"/>
    <w:rsid w:val="001024AC"/>
    <w:rsid w:val="00110E74"/>
    <w:rsid w:val="00117230"/>
    <w:rsid w:val="001175CD"/>
    <w:rsid w:val="00124EEF"/>
    <w:rsid w:val="00125EA7"/>
    <w:rsid w:val="00126DE1"/>
    <w:rsid w:val="00130407"/>
    <w:rsid w:val="00131BC3"/>
    <w:rsid w:val="00145AAC"/>
    <w:rsid w:val="00146202"/>
    <w:rsid w:val="00151149"/>
    <w:rsid w:val="00151472"/>
    <w:rsid w:val="00153A93"/>
    <w:rsid w:val="00167D60"/>
    <w:rsid w:val="001738F7"/>
    <w:rsid w:val="001741DE"/>
    <w:rsid w:val="001779B4"/>
    <w:rsid w:val="001867E2"/>
    <w:rsid w:val="00192521"/>
    <w:rsid w:val="00193132"/>
    <w:rsid w:val="001A4189"/>
    <w:rsid w:val="001A5803"/>
    <w:rsid w:val="001C1665"/>
    <w:rsid w:val="001C5A6A"/>
    <w:rsid w:val="001C6E7E"/>
    <w:rsid w:val="001D12F0"/>
    <w:rsid w:val="001D509D"/>
    <w:rsid w:val="001D7C86"/>
    <w:rsid w:val="001E1375"/>
    <w:rsid w:val="001F5F13"/>
    <w:rsid w:val="001F787E"/>
    <w:rsid w:val="00204127"/>
    <w:rsid w:val="0020795A"/>
    <w:rsid w:val="0021018C"/>
    <w:rsid w:val="00215FC7"/>
    <w:rsid w:val="00230F77"/>
    <w:rsid w:val="002363CB"/>
    <w:rsid w:val="002577A2"/>
    <w:rsid w:val="00257C23"/>
    <w:rsid w:val="00266EBF"/>
    <w:rsid w:val="00277736"/>
    <w:rsid w:val="0028225D"/>
    <w:rsid w:val="002909A9"/>
    <w:rsid w:val="00295EE4"/>
    <w:rsid w:val="002A666D"/>
    <w:rsid w:val="002B13AB"/>
    <w:rsid w:val="002B5E4E"/>
    <w:rsid w:val="002B6A5B"/>
    <w:rsid w:val="002B6E7C"/>
    <w:rsid w:val="002D4FE5"/>
    <w:rsid w:val="002E7168"/>
    <w:rsid w:val="003115CA"/>
    <w:rsid w:val="00312895"/>
    <w:rsid w:val="00321431"/>
    <w:rsid w:val="00321860"/>
    <w:rsid w:val="00332E88"/>
    <w:rsid w:val="00337F75"/>
    <w:rsid w:val="003419AE"/>
    <w:rsid w:val="003460AC"/>
    <w:rsid w:val="003463A3"/>
    <w:rsid w:val="00353851"/>
    <w:rsid w:val="00357D6D"/>
    <w:rsid w:val="00362766"/>
    <w:rsid w:val="0036537E"/>
    <w:rsid w:val="00373428"/>
    <w:rsid w:val="00382AD7"/>
    <w:rsid w:val="00386C19"/>
    <w:rsid w:val="00391468"/>
    <w:rsid w:val="003A4A12"/>
    <w:rsid w:val="003B4F14"/>
    <w:rsid w:val="003B767F"/>
    <w:rsid w:val="003C2AB0"/>
    <w:rsid w:val="003D4C5D"/>
    <w:rsid w:val="003F2534"/>
    <w:rsid w:val="003F5C1D"/>
    <w:rsid w:val="00400243"/>
    <w:rsid w:val="0043262F"/>
    <w:rsid w:val="00433DBD"/>
    <w:rsid w:val="00434153"/>
    <w:rsid w:val="00434FAB"/>
    <w:rsid w:val="004354D5"/>
    <w:rsid w:val="00436324"/>
    <w:rsid w:val="00437ECA"/>
    <w:rsid w:val="00447585"/>
    <w:rsid w:val="0045377C"/>
    <w:rsid w:val="00456FC8"/>
    <w:rsid w:val="004617D9"/>
    <w:rsid w:val="00462352"/>
    <w:rsid w:val="00474D87"/>
    <w:rsid w:val="004841A9"/>
    <w:rsid w:val="0048543D"/>
    <w:rsid w:val="00494532"/>
    <w:rsid w:val="004A0529"/>
    <w:rsid w:val="004D2E3A"/>
    <w:rsid w:val="004D41AD"/>
    <w:rsid w:val="004E0A46"/>
    <w:rsid w:val="004E3C59"/>
    <w:rsid w:val="004E6CAA"/>
    <w:rsid w:val="004F05BC"/>
    <w:rsid w:val="0050246D"/>
    <w:rsid w:val="00520430"/>
    <w:rsid w:val="00532721"/>
    <w:rsid w:val="00534003"/>
    <w:rsid w:val="00546617"/>
    <w:rsid w:val="00547B14"/>
    <w:rsid w:val="0055067E"/>
    <w:rsid w:val="00552CEF"/>
    <w:rsid w:val="00553D46"/>
    <w:rsid w:val="00584426"/>
    <w:rsid w:val="00584F82"/>
    <w:rsid w:val="0059358B"/>
    <w:rsid w:val="005C2221"/>
    <w:rsid w:val="005C77B9"/>
    <w:rsid w:val="005E348E"/>
    <w:rsid w:val="005E6680"/>
    <w:rsid w:val="005F07B4"/>
    <w:rsid w:val="005F6D77"/>
    <w:rsid w:val="005F6EE7"/>
    <w:rsid w:val="006048DC"/>
    <w:rsid w:val="00605DF7"/>
    <w:rsid w:val="00610024"/>
    <w:rsid w:val="00611C3E"/>
    <w:rsid w:val="0061432A"/>
    <w:rsid w:val="00620BA0"/>
    <w:rsid w:val="00632BB9"/>
    <w:rsid w:val="00642CF7"/>
    <w:rsid w:val="0064316F"/>
    <w:rsid w:val="00657D50"/>
    <w:rsid w:val="006676DB"/>
    <w:rsid w:val="006823B2"/>
    <w:rsid w:val="006860FD"/>
    <w:rsid w:val="00695ED4"/>
    <w:rsid w:val="006A18D5"/>
    <w:rsid w:val="006A3862"/>
    <w:rsid w:val="006B285E"/>
    <w:rsid w:val="006B5508"/>
    <w:rsid w:val="006B56AE"/>
    <w:rsid w:val="006C42BA"/>
    <w:rsid w:val="006D14EF"/>
    <w:rsid w:val="006D4729"/>
    <w:rsid w:val="006D5176"/>
    <w:rsid w:val="006F0EE5"/>
    <w:rsid w:val="006F664E"/>
    <w:rsid w:val="007040A3"/>
    <w:rsid w:val="007065C6"/>
    <w:rsid w:val="00707715"/>
    <w:rsid w:val="00707D94"/>
    <w:rsid w:val="0071231F"/>
    <w:rsid w:val="00714D41"/>
    <w:rsid w:val="00717783"/>
    <w:rsid w:val="007237C0"/>
    <w:rsid w:val="00723958"/>
    <w:rsid w:val="00726382"/>
    <w:rsid w:val="0072684D"/>
    <w:rsid w:val="0073219C"/>
    <w:rsid w:val="00732F78"/>
    <w:rsid w:val="00734424"/>
    <w:rsid w:val="00735EA9"/>
    <w:rsid w:val="00756324"/>
    <w:rsid w:val="0076289F"/>
    <w:rsid w:val="0076719B"/>
    <w:rsid w:val="00767CA5"/>
    <w:rsid w:val="007700C0"/>
    <w:rsid w:val="007938EB"/>
    <w:rsid w:val="00793905"/>
    <w:rsid w:val="007A1C78"/>
    <w:rsid w:val="007A23B6"/>
    <w:rsid w:val="007A5236"/>
    <w:rsid w:val="007A76F2"/>
    <w:rsid w:val="007B3AC9"/>
    <w:rsid w:val="007B5CD7"/>
    <w:rsid w:val="007B6A17"/>
    <w:rsid w:val="007C2D5A"/>
    <w:rsid w:val="007C67A4"/>
    <w:rsid w:val="007D20CB"/>
    <w:rsid w:val="007E2F54"/>
    <w:rsid w:val="00802CF6"/>
    <w:rsid w:val="00804CB4"/>
    <w:rsid w:val="00810243"/>
    <w:rsid w:val="00810E5F"/>
    <w:rsid w:val="00812476"/>
    <w:rsid w:val="00813FA2"/>
    <w:rsid w:val="00820A91"/>
    <w:rsid w:val="0082605D"/>
    <w:rsid w:val="0082658A"/>
    <w:rsid w:val="008276A9"/>
    <w:rsid w:val="00827BFB"/>
    <w:rsid w:val="008316EE"/>
    <w:rsid w:val="00833832"/>
    <w:rsid w:val="00837EEE"/>
    <w:rsid w:val="008413F8"/>
    <w:rsid w:val="00853616"/>
    <w:rsid w:val="00855110"/>
    <w:rsid w:val="00856538"/>
    <w:rsid w:val="00866E70"/>
    <w:rsid w:val="00872B5D"/>
    <w:rsid w:val="00877463"/>
    <w:rsid w:val="008866A9"/>
    <w:rsid w:val="00886AC4"/>
    <w:rsid w:val="00887AB2"/>
    <w:rsid w:val="008A6DF7"/>
    <w:rsid w:val="008C1869"/>
    <w:rsid w:val="008C6899"/>
    <w:rsid w:val="008C7286"/>
    <w:rsid w:val="008C75F3"/>
    <w:rsid w:val="008E153F"/>
    <w:rsid w:val="008E66FD"/>
    <w:rsid w:val="008F3F3F"/>
    <w:rsid w:val="008F51FC"/>
    <w:rsid w:val="009070A1"/>
    <w:rsid w:val="009214E0"/>
    <w:rsid w:val="009260FF"/>
    <w:rsid w:val="00926793"/>
    <w:rsid w:val="00930447"/>
    <w:rsid w:val="00931343"/>
    <w:rsid w:val="00935E65"/>
    <w:rsid w:val="009424BA"/>
    <w:rsid w:val="009530B9"/>
    <w:rsid w:val="00956177"/>
    <w:rsid w:val="00964C57"/>
    <w:rsid w:val="0097544A"/>
    <w:rsid w:val="0097590B"/>
    <w:rsid w:val="0098246C"/>
    <w:rsid w:val="009943C6"/>
    <w:rsid w:val="00995EF0"/>
    <w:rsid w:val="009A0A3C"/>
    <w:rsid w:val="009A127A"/>
    <w:rsid w:val="009A4B0D"/>
    <w:rsid w:val="009A7720"/>
    <w:rsid w:val="009C0973"/>
    <w:rsid w:val="009C30DA"/>
    <w:rsid w:val="009D0BE1"/>
    <w:rsid w:val="009D27B4"/>
    <w:rsid w:val="009D5CEE"/>
    <w:rsid w:val="00A10744"/>
    <w:rsid w:val="00A21F1E"/>
    <w:rsid w:val="00A2539E"/>
    <w:rsid w:val="00A262E6"/>
    <w:rsid w:val="00A30E4E"/>
    <w:rsid w:val="00A354D1"/>
    <w:rsid w:val="00A4032E"/>
    <w:rsid w:val="00A44B31"/>
    <w:rsid w:val="00A559A7"/>
    <w:rsid w:val="00A567F2"/>
    <w:rsid w:val="00A674FB"/>
    <w:rsid w:val="00A7162E"/>
    <w:rsid w:val="00A73551"/>
    <w:rsid w:val="00A75929"/>
    <w:rsid w:val="00A76989"/>
    <w:rsid w:val="00A779A6"/>
    <w:rsid w:val="00A84DEF"/>
    <w:rsid w:val="00A876C3"/>
    <w:rsid w:val="00A8774E"/>
    <w:rsid w:val="00A879D8"/>
    <w:rsid w:val="00A95CF4"/>
    <w:rsid w:val="00AA1EC1"/>
    <w:rsid w:val="00AB0227"/>
    <w:rsid w:val="00AB2146"/>
    <w:rsid w:val="00AB6941"/>
    <w:rsid w:val="00AC1764"/>
    <w:rsid w:val="00AE2CCF"/>
    <w:rsid w:val="00AF6138"/>
    <w:rsid w:val="00AF65F0"/>
    <w:rsid w:val="00B07A09"/>
    <w:rsid w:val="00B118F7"/>
    <w:rsid w:val="00B17B28"/>
    <w:rsid w:val="00B2462D"/>
    <w:rsid w:val="00B256D0"/>
    <w:rsid w:val="00B260F5"/>
    <w:rsid w:val="00B35A6A"/>
    <w:rsid w:val="00B40D59"/>
    <w:rsid w:val="00B4539C"/>
    <w:rsid w:val="00B7378B"/>
    <w:rsid w:val="00B83AEB"/>
    <w:rsid w:val="00B85555"/>
    <w:rsid w:val="00B8648D"/>
    <w:rsid w:val="00B86FC3"/>
    <w:rsid w:val="00B93B20"/>
    <w:rsid w:val="00B93FED"/>
    <w:rsid w:val="00B96F2D"/>
    <w:rsid w:val="00B97E7A"/>
    <w:rsid w:val="00BA1E1F"/>
    <w:rsid w:val="00BA58C7"/>
    <w:rsid w:val="00BB0D56"/>
    <w:rsid w:val="00BB28A8"/>
    <w:rsid w:val="00BC5D32"/>
    <w:rsid w:val="00BD42BC"/>
    <w:rsid w:val="00BE3F69"/>
    <w:rsid w:val="00BE5EC8"/>
    <w:rsid w:val="00BF4C6E"/>
    <w:rsid w:val="00BF73A1"/>
    <w:rsid w:val="00C04F41"/>
    <w:rsid w:val="00C108CC"/>
    <w:rsid w:val="00C30941"/>
    <w:rsid w:val="00C33590"/>
    <w:rsid w:val="00C354AF"/>
    <w:rsid w:val="00C3602E"/>
    <w:rsid w:val="00C46490"/>
    <w:rsid w:val="00C50007"/>
    <w:rsid w:val="00C5494B"/>
    <w:rsid w:val="00C5644E"/>
    <w:rsid w:val="00C6526B"/>
    <w:rsid w:val="00C726B0"/>
    <w:rsid w:val="00C86A43"/>
    <w:rsid w:val="00C90C49"/>
    <w:rsid w:val="00C92BD8"/>
    <w:rsid w:val="00C9783A"/>
    <w:rsid w:val="00CB57A1"/>
    <w:rsid w:val="00CB5FD6"/>
    <w:rsid w:val="00CD36CD"/>
    <w:rsid w:val="00CE14FF"/>
    <w:rsid w:val="00CE1577"/>
    <w:rsid w:val="00CE7E0A"/>
    <w:rsid w:val="00CF45E8"/>
    <w:rsid w:val="00D02213"/>
    <w:rsid w:val="00D02C5F"/>
    <w:rsid w:val="00D173B3"/>
    <w:rsid w:val="00D22ECF"/>
    <w:rsid w:val="00D31CC1"/>
    <w:rsid w:val="00D31DC1"/>
    <w:rsid w:val="00D35526"/>
    <w:rsid w:val="00D402ED"/>
    <w:rsid w:val="00D45F47"/>
    <w:rsid w:val="00D47695"/>
    <w:rsid w:val="00D57A31"/>
    <w:rsid w:val="00D57F83"/>
    <w:rsid w:val="00D65424"/>
    <w:rsid w:val="00D77633"/>
    <w:rsid w:val="00D8033B"/>
    <w:rsid w:val="00D81C00"/>
    <w:rsid w:val="00D86300"/>
    <w:rsid w:val="00D93CE5"/>
    <w:rsid w:val="00D95DB5"/>
    <w:rsid w:val="00DA726E"/>
    <w:rsid w:val="00DB15A2"/>
    <w:rsid w:val="00DB3B10"/>
    <w:rsid w:val="00DC23FA"/>
    <w:rsid w:val="00DC5163"/>
    <w:rsid w:val="00DC5ACF"/>
    <w:rsid w:val="00DD4A74"/>
    <w:rsid w:val="00DD68CE"/>
    <w:rsid w:val="00DD6951"/>
    <w:rsid w:val="00DD7BD0"/>
    <w:rsid w:val="00DE59E3"/>
    <w:rsid w:val="00DE7DF4"/>
    <w:rsid w:val="00E02046"/>
    <w:rsid w:val="00E04427"/>
    <w:rsid w:val="00E0656A"/>
    <w:rsid w:val="00E1110C"/>
    <w:rsid w:val="00E14B2C"/>
    <w:rsid w:val="00E17015"/>
    <w:rsid w:val="00E21091"/>
    <w:rsid w:val="00E271DF"/>
    <w:rsid w:val="00E2793A"/>
    <w:rsid w:val="00E63475"/>
    <w:rsid w:val="00E755FF"/>
    <w:rsid w:val="00E769A3"/>
    <w:rsid w:val="00E8175B"/>
    <w:rsid w:val="00E818BF"/>
    <w:rsid w:val="00E8393B"/>
    <w:rsid w:val="00E859A4"/>
    <w:rsid w:val="00EA050A"/>
    <w:rsid w:val="00EA2979"/>
    <w:rsid w:val="00EA60BC"/>
    <w:rsid w:val="00EC3A7E"/>
    <w:rsid w:val="00ED1526"/>
    <w:rsid w:val="00ED3464"/>
    <w:rsid w:val="00ED3C78"/>
    <w:rsid w:val="00ED6420"/>
    <w:rsid w:val="00EE4F0B"/>
    <w:rsid w:val="00EE5DA1"/>
    <w:rsid w:val="00EE6506"/>
    <w:rsid w:val="00F01F14"/>
    <w:rsid w:val="00F0200E"/>
    <w:rsid w:val="00F02274"/>
    <w:rsid w:val="00F07EF1"/>
    <w:rsid w:val="00F1179C"/>
    <w:rsid w:val="00F11BBF"/>
    <w:rsid w:val="00F11F08"/>
    <w:rsid w:val="00F1279B"/>
    <w:rsid w:val="00F5148E"/>
    <w:rsid w:val="00F51B7E"/>
    <w:rsid w:val="00F63AD0"/>
    <w:rsid w:val="00F65BA4"/>
    <w:rsid w:val="00F734BB"/>
    <w:rsid w:val="00F759EF"/>
    <w:rsid w:val="00F85902"/>
    <w:rsid w:val="00F87974"/>
    <w:rsid w:val="00FA59D0"/>
    <w:rsid w:val="00FA5DD2"/>
    <w:rsid w:val="00FB0D02"/>
    <w:rsid w:val="00FB23BC"/>
    <w:rsid w:val="00FC00B6"/>
    <w:rsid w:val="00FD103D"/>
    <w:rsid w:val="00FD5447"/>
    <w:rsid w:val="00FF3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C4B1D"/>
  <w15:docId w15:val="{8094E253-F493-4660-80BA-DE19B744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42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76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F5F13"/>
    <w:pPr>
      <w:tabs>
        <w:tab w:val="center" w:pos="4153"/>
        <w:tab w:val="right" w:pos="8306"/>
      </w:tabs>
      <w:snapToGrid w:val="0"/>
    </w:pPr>
    <w:rPr>
      <w:sz w:val="20"/>
      <w:szCs w:val="20"/>
    </w:rPr>
  </w:style>
  <w:style w:type="character" w:styleId="a5">
    <w:name w:val="page number"/>
    <w:basedOn w:val="a0"/>
    <w:rsid w:val="001F5F13"/>
  </w:style>
  <w:style w:type="paragraph" w:styleId="a6">
    <w:name w:val="Balloon Text"/>
    <w:basedOn w:val="a"/>
    <w:semiHidden/>
    <w:rsid w:val="000333F3"/>
    <w:rPr>
      <w:rFonts w:ascii="Arial" w:hAnsi="Arial"/>
      <w:sz w:val="18"/>
      <w:szCs w:val="18"/>
    </w:rPr>
  </w:style>
  <w:style w:type="character" w:styleId="a7">
    <w:name w:val="annotation reference"/>
    <w:semiHidden/>
    <w:rsid w:val="00A75929"/>
    <w:rPr>
      <w:sz w:val="18"/>
      <w:szCs w:val="18"/>
    </w:rPr>
  </w:style>
  <w:style w:type="paragraph" w:styleId="a8">
    <w:name w:val="annotation text"/>
    <w:basedOn w:val="a"/>
    <w:semiHidden/>
    <w:rsid w:val="00A75929"/>
  </w:style>
  <w:style w:type="paragraph" w:styleId="a9">
    <w:name w:val="annotation subject"/>
    <w:basedOn w:val="a8"/>
    <w:next w:val="a8"/>
    <w:semiHidden/>
    <w:rsid w:val="00A75929"/>
    <w:rPr>
      <w:b/>
      <w:bCs/>
    </w:rPr>
  </w:style>
  <w:style w:type="paragraph" w:styleId="3">
    <w:name w:val="Body Text Indent 3"/>
    <w:basedOn w:val="a"/>
    <w:rsid w:val="00CE1577"/>
    <w:pPr>
      <w:widowControl/>
    </w:pPr>
    <w:rPr>
      <w:kern w:val="0"/>
      <w:szCs w:val="20"/>
    </w:rPr>
  </w:style>
  <w:style w:type="paragraph" w:styleId="aa">
    <w:name w:val="header"/>
    <w:basedOn w:val="a"/>
    <w:rsid w:val="00A4032E"/>
    <w:pPr>
      <w:tabs>
        <w:tab w:val="center" w:pos="4153"/>
        <w:tab w:val="right" w:pos="8306"/>
      </w:tabs>
      <w:snapToGrid w:val="0"/>
    </w:pPr>
    <w:rPr>
      <w:sz w:val="20"/>
      <w:szCs w:val="20"/>
    </w:rPr>
  </w:style>
  <w:style w:type="paragraph" w:styleId="HTML">
    <w:name w:val="HTML Preformatted"/>
    <w:basedOn w:val="a"/>
    <w:link w:val="HTML0"/>
    <w:uiPriority w:val="99"/>
    <w:unhideWhenUsed/>
    <w:rsid w:val="00346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細明體" w:eastAsia="細明體" w:hAnsi="細明體" w:cs="細明體"/>
      <w:kern w:val="0"/>
    </w:rPr>
  </w:style>
  <w:style w:type="character" w:customStyle="1" w:styleId="HTML0">
    <w:name w:val="HTML 預設格式 字元"/>
    <w:basedOn w:val="a0"/>
    <w:link w:val="HTML"/>
    <w:uiPriority w:val="99"/>
    <w:rsid w:val="003460AC"/>
    <w:rPr>
      <w:rFonts w:ascii="細明體" w:eastAsia="細明體" w:hAnsi="細明體" w:cs="細明體"/>
      <w:sz w:val="24"/>
      <w:szCs w:val="24"/>
    </w:rPr>
  </w:style>
  <w:style w:type="paragraph" w:styleId="ab">
    <w:name w:val="List Paragraph"/>
    <w:basedOn w:val="a"/>
    <w:uiPriority w:val="34"/>
    <w:qFormat/>
    <w:rsid w:val="00125EA7"/>
    <w:pPr>
      <w:ind w:leftChars="200" w:left="480"/>
    </w:pPr>
  </w:style>
  <w:style w:type="paragraph" w:customStyle="1" w:styleId="1">
    <w:name w:val="樣式1"/>
    <w:basedOn w:val="a"/>
    <w:link w:val="10"/>
    <w:qFormat/>
    <w:rsid w:val="00D173B3"/>
    <w:pPr>
      <w:widowControl/>
      <w:shd w:val="clear" w:color="auto" w:fill="FFFFFF"/>
    </w:pPr>
    <w:rPr>
      <w:rFonts w:ascii="標楷體" w:eastAsia="標楷體" w:hAnsi="標楷體"/>
      <w:sz w:val="28"/>
      <w:szCs w:val="28"/>
      <w:shd w:val="clear" w:color="auto" w:fill="FFFFFF"/>
    </w:rPr>
  </w:style>
  <w:style w:type="character" w:customStyle="1" w:styleId="10">
    <w:name w:val="樣式1 字元"/>
    <w:basedOn w:val="a0"/>
    <w:link w:val="1"/>
    <w:rsid w:val="00D173B3"/>
    <w:rPr>
      <w:rFonts w:ascii="標楷體" w:eastAsia="標楷體" w:hAnsi="標楷體"/>
      <w:kern w:val="2"/>
      <w:sz w:val="28"/>
      <w:szCs w:val="28"/>
      <w:shd w:val="clear" w:color="auto" w:fill="FFFFFF"/>
    </w:rPr>
  </w:style>
  <w:style w:type="paragraph" w:customStyle="1" w:styleId="2">
    <w:name w:val="樣式2"/>
    <w:basedOn w:val="a"/>
    <w:link w:val="20"/>
    <w:qFormat/>
    <w:rsid w:val="00931343"/>
    <w:pPr>
      <w:widowControl/>
      <w:shd w:val="clear" w:color="auto" w:fill="FFFFFF"/>
      <w:spacing w:line="360" w:lineRule="auto"/>
      <w:ind w:left="560" w:hangingChars="200" w:hanging="560"/>
    </w:pPr>
    <w:rPr>
      <w:rFonts w:ascii="標楷體" w:eastAsia="標楷體" w:hAnsi="標楷體" w:cs="新細明體"/>
      <w:kern w:val="0"/>
      <w:sz w:val="28"/>
      <w:szCs w:val="28"/>
    </w:rPr>
  </w:style>
  <w:style w:type="character" w:customStyle="1" w:styleId="20">
    <w:name w:val="樣式2 字元"/>
    <w:basedOn w:val="a0"/>
    <w:link w:val="2"/>
    <w:rsid w:val="00931343"/>
    <w:rPr>
      <w:rFonts w:ascii="標楷體" w:eastAsia="標楷體" w:hAnsi="標楷體" w:cs="新細明體"/>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5257">
      <w:bodyDiv w:val="1"/>
      <w:marLeft w:val="0"/>
      <w:marRight w:val="0"/>
      <w:marTop w:val="0"/>
      <w:marBottom w:val="0"/>
      <w:divBdr>
        <w:top w:val="none" w:sz="0" w:space="0" w:color="auto"/>
        <w:left w:val="none" w:sz="0" w:space="0" w:color="auto"/>
        <w:bottom w:val="none" w:sz="0" w:space="0" w:color="auto"/>
        <w:right w:val="none" w:sz="0" w:space="0" w:color="auto"/>
      </w:divBdr>
      <w:divsChild>
        <w:div w:id="1010332666">
          <w:marLeft w:val="0"/>
          <w:marRight w:val="0"/>
          <w:marTop w:val="0"/>
          <w:marBottom w:val="0"/>
          <w:divBdr>
            <w:top w:val="none" w:sz="0" w:space="0" w:color="auto"/>
            <w:left w:val="none" w:sz="0" w:space="0" w:color="auto"/>
            <w:bottom w:val="none" w:sz="0" w:space="0" w:color="auto"/>
            <w:right w:val="none" w:sz="0" w:space="0" w:color="auto"/>
          </w:divBdr>
        </w:div>
        <w:div w:id="1772316298">
          <w:marLeft w:val="0"/>
          <w:marRight w:val="0"/>
          <w:marTop w:val="0"/>
          <w:marBottom w:val="0"/>
          <w:divBdr>
            <w:top w:val="none" w:sz="0" w:space="0" w:color="auto"/>
            <w:left w:val="none" w:sz="0" w:space="0" w:color="auto"/>
            <w:bottom w:val="none" w:sz="0" w:space="0" w:color="auto"/>
            <w:right w:val="none" w:sz="0" w:space="0" w:color="auto"/>
          </w:divBdr>
        </w:div>
        <w:div w:id="1906526765">
          <w:marLeft w:val="0"/>
          <w:marRight w:val="0"/>
          <w:marTop w:val="0"/>
          <w:marBottom w:val="0"/>
          <w:divBdr>
            <w:top w:val="none" w:sz="0" w:space="0" w:color="auto"/>
            <w:left w:val="none" w:sz="0" w:space="0" w:color="auto"/>
            <w:bottom w:val="none" w:sz="0" w:space="0" w:color="auto"/>
            <w:right w:val="none" w:sz="0" w:space="0" w:color="auto"/>
          </w:divBdr>
        </w:div>
        <w:div w:id="943154873">
          <w:marLeft w:val="0"/>
          <w:marRight w:val="0"/>
          <w:marTop w:val="0"/>
          <w:marBottom w:val="0"/>
          <w:divBdr>
            <w:top w:val="none" w:sz="0" w:space="0" w:color="auto"/>
            <w:left w:val="none" w:sz="0" w:space="0" w:color="auto"/>
            <w:bottom w:val="none" w:sz="0" w:space="0" w:color="auto"/>
            <w:right w:val="none" w:sz="0" w:space="0" w:color="auto"/>
          </w:divBdr>
        </w:div>
        <w:div w:id="2056075278">
          <w:marLeft w:val="0"/>
          <w:marRight w:val="0"/>
          <w:marTop w:val="0"/>
          <w:marBottom w:val="0"/>
          <w:divBdr>
            <w:top w:val="none" w:sz="0" w:space="0" w:color="auto"/>
            <w:left w:val="none" w:sz="0" w:space="0" w:color="auto"/>
            <w:bottom w:val="none" w:sz="0" w:space="0" w:color="auto"/>
            <w:right w:val="none" w:sz="0" w:space="0" w:color="auto"/>
          </w:divBdr>
        </w:div>
      </w:divsChild>
    </w:div>
    <w:div w:id="1205678456">
      <w:bodyDiv w:val="1"/>
      <w:marLeft w:val="0"/>
      <w:marRight w:val="0"/>
      <w:marTop w:val="0"/>
      <w:marBottom w:val="0"/>
      <w:divBdr>
        <w:top w:val="none" w:sz="0" w:space="0" w:color="auto"/>
        <w:left w:val="none" w:sz="0" w:space="0" w:color="auto"/>
        <w:bottom w:val="none" w:sz="0" w:space="0" w:color="auto"/>
        <w:right w:val="none" w:sz="0" w:space="0" w:color="auto"/>
      </w:divBdr>
      <w:divsChild>
        <w:div w:id="1251964115">
          <w:marLeft w:val="0"/>
          <w:marRight w:val="0"/>
          <w:marTop w:val="0"/>
          <w:marBottom w:val="0"/>
          <w:divBdr>
            <w:top w:val="none" w:sz="0" w:space="0" w:color="auto"/>
            <w:left w:val="none" w:sz="0" w:space="0" w:color="auto"/>
            <w:bottom w:val="none" w:sz="0" w:space="0" w:color="auto"/>
            <w:right w:val="none" w:sz="0" w:space="0" w:color="auto"/>
          </w:divBdr>
        </w:div>
        <w:div w:id="1984386424">
          <w:marLeft w:val="0"/>
          <w:marRight w:val="0"/>
          <w:marTop w:val="0"/>
          <w:marBottom w:val="0"/>
          <w:divBdr>
            <w:top w:val="none" w:sz="0" w:space="0" w:color="auto"/>
            <w:left w:val="none" w:sz="0" w:space="0" w:color="auto"/>
            <w:bottom w:val="none" w:sz="0" w:space="0" w:color="auto"/>
            <w:right w:val="none" w:sz="0" w:space="0" w:color="auto"/>
          </w:divBdr>
        </w:div>
        <w:div w:id="1816601831">
          <w:marLeft w:val="0"/>
          <w:marRight w:val="0"/>
          <w:marTop w:val="0"/>
          <w:marBottom w:val="0"/>
          <w:divBdr>
            <w:top w:val="none" w:sz="0" w:space="0" w:color="auto"/>
            <w:left w:val="none" w:sz="0" w:space="0" w:color="auto"/>
            <w:bottom w:val="none" w:sz="0" w:space="0" w:color="auto"/>
            <w:right w:val="none" w:sz="0" w:space="0" w:color="auto"/>
          </w:divBdr>
        </w:div>
      </w:divsChild>
    </w:div>
    <w:div w:id="1499417177">
      <w:bodyDiv w:val="1"/>
      <w:marLeft w:val="0"/>
      <w:marRight w:val="0"/>
      <w:marTop w:val="0"/>
      <w:marBottom w:val="0"/>
      <w:divBdr>
        <w:top w:val="none" w:sz="0" w:space="0" w:color="auto"/>
        <w:left w:val="none" w:sz="0" w:space="0" w:color="auto"/>
        <w:bottom w:val="none" w:sz="0" w:space="0" w:color="auto"/>
        <w:right w:val="none" w:sz="0" w:space="0" w:color="auto"/>
      </w:divBdr>
      <w:divsChild>
        <w:div w:id="1574900029">
          <w:marLeft w:val="0"/>
          <w:marRight w:val="0"/>
          <w:marTop w:val="0"/>
          <w:marBottom w:val="0"/>
          <w:divBdr>
            <w:top w:val="none" w:sz="0" w:space="0" w:color="auto"/>
            <w:left w:val="none" w:sz="0" w:space="0" w:color="auto"/>
            <w:bottom w:val="none" w:sz="0" w:space="0" w:color="auto"/>
            <w:right w:val="none" w:sz="0" w:space="0" w:color="auto"/>
          </w:divBdr>
        </w:div>
        <w:div w:id="1837108348">
          <w:marLeft w:val="0"/>
          <w:marRight w:val="0"/>
          <w:marTop w:val="0"/>
          <w:marBottom w:val="0"/>
          <w:divBdr>
            <w:top w:val="none" w:sz="0" w:space="0" w:color="auto"/>
            <w:left w:val="none" w:sz="0" w:space="0" w:color="auto"/>
            <w:bottom w:val="none" w:sz="0" w:space="0" w:color="auto"/>
            <w:right w:val="none" w:sz="0" w:space="0" w:color="auto"/>
          </w:divBdr>
        </w:div>
        <w:div w:id="137189527">
          <w:marLeft w:val="0"/>
          <w:marRight w:val="0"/>
          <w:marTop w:val="0"/>
          <w:marBottom w:val="0"/>
          <w:divBdr>
            <w:top w:val="none" w:sz="0" w:space="0" w:color="auto"/>
            <w:left w:val="none" w:sz="0" w:space="0" w:color="auto"/>
            <w:bottom w:val="none" w:sz="0" w:space="0" w:color="auto"/>
            <w:right w:val="none" w:sz="0" w:space="0" w:color="auto"/>
          </w:divBdr>
        </w:div>
        <w:div w:id="850754097">
          <w:marLeft w:val="0"/>
          <w:marRight w:val="0"/>
          <w:marTop w:val="0"/>
          <w:marBottom w:val="0"/>
          <w:divBdr>
            <w:top w:val="none" w:sz="0" w:space="0" w:color="auto"/>
            <w:left w:val="none" w:sz="0" w:space="0" w:color="auto"/>
            <w:bottom w:val="none" w:sz="0" w:space="0" w:color="auto"/>
            <w:right w:val="none" w:sz="0" w:space="0" w:color="auto"/>
          </w:divBdr>
        </w:div>
        <w:div w:id="1657803539">
          <w:marLeft w:val="0"/>
          <w:marRight w:val="0"/>
          <w:marTop w:val="0"/>
          <w:marBottom w:val="0"/>
          <w:divBdr>
            <w:top w:val="none" w:sz="0" w:space="0" w:color="auto"/>
            <w:left w:val="none" w:sz="0" w:space="0" w:color="auto"/>
            <w:bottom w:val="none" w:sz="0" w:space="0" w:color="auto"/>
            <w:right w:val="none" w:sz="0" w:space="0" w:color="auto"/>
          </w:divBdr>
        </w:div>
      </w:divsChild>
    </w:div>
    <w:div w:id="1513907707">
      <w:bodyDiv w:val="1"/>
      <w:marLeft w:val="0"/>
      <w:marRight w:val="0"/>
      <w:marTop w:val="0"/>
      <w:marBottom w:val="0"/>
      <w:divBdr>
        <w:top w:val="none" w:sz="0" w:space="0" w:color="auto"/>
        <w:left w:val="none" w:sz="0" w:space="0" w:color="auto"/>
        <w:bottom w:val="none" w:sz="0" w:space="0" w:color="auto"/>
        <w:right w:val="none" w:sz="0" w:space="0" w:color="auto"/>
      </w:divBdr>
    </w:div>
    <w:div w:id="1790929437">
      <w:bodyDiv w:val="1"/>
      <w:marLeft w:val="0"/>
      <w:marRight w:val="0"/>
      <w:marTop w:val="0"/>
      <w:marBottom w:val="0"/>
      <w:divBdr>
        <w:top w:val="none" w:sz="0" w:space="0" w:color="auto"/>
        <w:left w:val="none" w:sz="0" w:space="0" w:color="auto"/>
        <w:bottom w:val="none" w:sz="0" w:space="0" w:color="auto"/>
        <w:right w:val="none" w:sz="0" w:space="0" w:color="auto"/>
      </w:divBdr>
    </w:div>
    <w:div w:id="21215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97DC-6655-43BC-B524-7723E8B5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259</Words>
  <Characters>1482</Characters>
  <Application>Microsoft Office Word</Application>
  <DocSecurity>0</DocSecurity>
  <Lines>12</Lines>
  <Paragraphs>3</Paragraphs>
  <ScaleCrop>false</ScaleCrop>
  <Company>Hewlett-Packard Company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學者簡介</dc:title>
  <dc:creator>ha-vivian</dc:creator>
  <cp:lastModifiedBy>沈菀玲</cp:lastModifiedBy>
  <cp:revision>2</cp:revision>
  <cp:lastPrinted>2023-05-16T05:17:00Z</cp:lastPrinted>
  <dcterms:created xsi:type="dcterms:W3CDTF">2023-05-16T07:47:00Z</dcterms:created>
  <dcterms:modified xsi:type="dcterms:W3CDTF">2023-05-16T07:47:00Z</dcterms:modified>
</cp:coreProperties>
</file>